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92" w:rsidRDefault="00441F92" w:rsidP="00EB1FA3">
      <w:pPr>
        <w:pStyle w:val="Sinespaciado"/>
        <w:jc w:val="both"/>
        <w:rPr>
          <w:lang w:val="es-ES"/>
        </w:rPr>
      </w:pPr>
    </w:p>
    <w:p w:rsidR="006211B2" w:rsidRPr="00802F0B" w:rsidRDefault="00C61E39" w:rsidP="006211B2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C5F90">
        <w:rPr>
          <w:b/>
          <w:sz w:val="28"/>
          <w:lang w:val="es-ES"/>
        </w:rPr>
        <w:t xml:space="preserve"> </w:t>
      </w:r>
      <w:r w:rsidR="006211B2" w:rsidRPr="00802F0B">
        <w:rPr>
          <w:rFonts w:ascii="Times New Roman" w:hAnsi="Times New Roman"/>
          <w:b/>
          <w:sz w:val="24"/>
          <w:szCs w:val="24"/>
          <w:u w:val="single"/>
        </w:rPr>
        <w:t xml:space="preserve">BASES Y CONDICIONES DE LA </w:t>
      </w:r>
      <w:r w:rsidR="006211B2">
        <w:rPr>
          <w:rFonts w:ascii="Times New Roman" w:hAnsi="Times New Roman"/>
          <w:b/>
          <w:sz w:val="24"/>
          <w:szCs w:val="24"/>
          <w:u w:val="single"/>
        </w:rPr>
        <w:t>CONVOCATORIA</w:t>
      </w:r>
      <w:r w:rsidR="006211B2" w:rsidRPr="00802F0B">
        <w:rPr>
          <w:rFonts w:ascii="Times New Roman" w:hAnsi="Times New Roman"/>
          <w:b/>
          <w:sz w:val="24"/>
          <w:szCs w:val="24"/>
          <w:u w:val="single"/>
        </w:rPr>
        <w:t xml:space="preserve"> A CONCURSO</w:t>
      </w:r>
      <w:r w:rsidR="0017722D">
        <w:rPr>
          <w:rFonts w:ascii="Times New Roman" w:hAnsi="Times New Roman"/>
          <w:b/>
          <w:sz w:val="24"/>
          <w:szCs w:val="24"/>
          <w:u w:val="single"/>
        </w:rPr>
        <w:t xml:space="preserve"> CARGOS CONDUCCIÓN </w:t>
      </w:r>
      <w:r w:rsidR="006211B2" w:rsidRPr="00802F0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7722D">
        <w:rPr>
          <w:rFonts w:ascii="Times New Roman" w:hAnsi="Times New Roman"/>
          <w:b/>
          <w:sz w:val="24"/>
          <w:szCs w:val="24"/>
          <w:u w:val="single"/>
        </w:rPr>
        <w:t xml:space="preserve">Y GESTIÓN </w:t>
      </w: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722D" w:rsidRDefault="006211B2" w:rsidP="0017722D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2F0B">
        <w:rPr>
          <w:rFonts w:ascii="Times New Roman" w:hAnsi="Times New Roman"/>
          <w:sz w:val="24"/>
          <w:szCs w:val="24"/>
        </w:rPr>
        <w:t xml:space="preserve">El </w:t>
      </w:r>
      <w:r>
        <w:rPr>
          <w:rFonts w:ascii="Times New Roman" w:hAnsi="Times New Roman"/>
          <w:sz w:val="24"/>
          <w:szCs w:val="24"/>
        </w:rPr>
        <w:t>Rectorado</w:t>
      </w:r>
      <w:r w:rsidRPr="00802F0B">
        <w:rPr>
          <w:rFonts w:ascii="Times New Roman" w:hAnsi="Times New Roman"/>
          <w:sz w:val="24"/>
          <w:szCs w:val="24"/>
        </w:rPr>
        <w:t xml:space="preserve"> de la Universidad de Flores convoca a concurso </w:t>
      </w:r>
      <w:r w:rsidR="00D00F3D">
        <w:rPr>
          <w:rFonts w:ascii="Times New Roman" w:hAnsi="Times New Roman"/>
          <w:sz w:val="24"/>
          <w:szCs w:val="24"/>
        </w:rPr>
        <w:t>de</w:t>
      </w:r>
      <w:r w:rsidR="0017722D">
        <w:rPr>
          <w:rFonts w:ascii="Times New Roman" w:hAnsi="Times New Roman"/>
          <w:sz w:val="24"/>
          <w:szCs w:val="24"/>
        </w:rPr>
        <w:t xml:space="preserve"> oposición y </w:t>
      </w:r>
      <w:r w:rsidR="00D00F3D">
        <w:rPr>
          <w:rFonts w:ascii="Times New Roman" w:hAnsi="Times New Roman"/>
          <w:sz w:val="24"/>
          <w:szCs w:val="24"/>
        </w:rPr>
        <w:t xml:space="preserve"> antecedentes </w:t>
      </w:r>
      <w:r w:rsidRPr="00802F0B">
        <w:rPr>
          <w:rFonts w:ascii="Times New Roman" w:hAnsi="Times New Roman"/>
          <w:sz w:val="24"/>
          <w:szCs w:val="24"/>
        </w:rPr>
        <w:t>para cubrir</w:t>
      </w:r>
      <w:r w:rsidR="0017722D">
        <w:rPr>
          <w:rFonts w:ascii="Times New Roman" w:hAnsi="Times New Roman"/>
          <w:sz w:val="24"/>
          <w:szCs w:val="24"/>
        </w:rPr>
        <w:t xml:space="preserve"> en la Sede Regional Comahue</w:t>
      </w:r>
      <w:r w:rsidRPr="00802F0B">
        <w:rPr>
          <w:rFonts w:ascii="Times New Roman" w:hAnsi="Times New Roman"/>
          <w:sz w:val="24"/>
          <w:szCs w:val="24"/>
        </w:rPr>
        <w:t xml:space="preserve"> los siguientes cargos</w:t>
      </w:r>
      <w:r w:rsidR="0017722D">
        <w:rPr>
          <w:rFonts w:ascii="Times New Roman" w:hAnsi="Times New Roman"/>
          <w:sz w:val="24"/>
          <w:szCs w:val="24"/>
        </w:rPr>
        <w:t xml:space="preserve"> de conducción y gestión en el marco del fortalecimiento institucional de la Facultad de Actividad Física y Deportes de dicha sede  para lo cual se disponen las siguientes bases y condiciones:</w:t>
      </w:r>
      <w:r w:rsidRPr="00802F0B">
        <w:rPr>
          <w:rFonts w:ascii="Times New Roman" w:hAnsi="Times New Roman"/>
          <w:sz w:val="24"/>
          <w:szCs w:val="24"/>
        </w:rPr>
        <w:t xml:space="preserve"> </w:t>
      </w:r>
    </w:p>
    <w:p w:rsidR="004F6DD3" w:rsidRPr="00802F0B" w:rsidRDefault="004F6DD3" w:rsidP="004F6DD3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Artículo 1.  </w:t>
      </w:r>
      <w:r w:rsidRPr="00802F0B">
        <w:rPr>
          <w:rFonts w:ascii="Times New Roman" w:hAnsi="Times New Roman"/>
          <w:b/>
          <w:sz w:val="24"/>
          <w:szCs w:val="24"/>
        </w:rPr>
        <w:t xml:space="preserve">Cargos a concursar. </w:t>
      </w: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2F0B">
        <w:rPr>
          <w:rFonts w:ascii="Times New Roman" w:hAnsi="Times New Roman"/>
          <w:sz w:val="24"/>
          <w:szCs w:val="24"/>
        </w:rPr>
        <w:t>Los cargos</w:t>
      </w:r>
      <w:r w:rsidR="0017722D">
        <w:rPr>
          <w:rFonts w:ascii="Times New Roman" w:hAnsi="Times New Roman"/>
          <w:sz w:val="24"/>
          <w:szCs w:val="24"/>
        </w:rPr>
        <w:t xml:space="preserve"> de gestión académica </w:t>
      </w:r>
      <w:r w:rsidRPr="00802F0B">
        <w:rPr>
          <w:rFonts w:ascii="Times New Roman" w:hAnsi="Times New Roman"/>
          <w:sz w:val="24"/>
          <w:szCs w:val="24"/>
        </w:rPr>
        <w:t>a concur</w:t>
      </w:r>
      <w:r w:rsidR="0017722D">
        <w:rPr>
          <w:rFonts w:ascii="Times New Roman" w:hAnsi="Times New Roman"/>
          <w:sz w:val="24"/>
          <w:szCs w:val="24"/>
        </w:rPr>
        <w:t>sar en el presente concurso son</w:t>
      </w:r>
      <w:r w:rsidRPr="00802F0B">
        <w:rPr>
          <w:rFonts w:ascii="Times New Roman" w:hAnsi="Times New Roman"/>
          <w:sz w:val="24"/>
          <w:szCs w:val="24"/>
        </w:rPr>
        <w:t>:</w:t>
      </w:r>
    </w:p>
    <w:p w:rsidR="0017722D" w:rsidRDefault="0017722D" w:rsidP="0017722D">
      <w:pPr>
        <w:pStyle w:val="Sinespaciado"/>
        <w:numPr>
          <w:ilvl w:val="5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Vicedecano Regional, Facultad de Actividad Física y Deportes, sede regional Comahue</w:t>
      </w:r>
    </w:p>
    <w:p w:rsidR="0017722D" w:rsidRPr="0017722D" w:rsidRDefault="0017722D" w:rsidP="0017722D">
      <w:pPr>
        <w:pStyle w:val="Sinespaciado"/>
        <w:numPr>
          <w:ilvl w:val="5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Director de carrera, Facultad de Actividad Física y Deportes, sede regional Comahue</w:t>
      </w:r>
    </w:p>
    <w:p w:rsidR="006211B2" w:rsidRPr="00802F0B" w:rsidRDefault="006211B2" w:rsidP="006211B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2F0B">
        <w:rPr>
          <w:rFonts w:ascii="Times New Roman" w:hAnsi="Times New Roman"/>
          <w:b/>
          <w:sz w:val="24"/>
          <w:szCs w:val="24"/>
        </w:rPr>
        <w:t>Normativa aplicable.</w:t>
      </w:r>
    </w:p>
    <w:p w:rsidR="006211B2" w:rsidRPr="00802F0B" w:rsidRDefault="006211B2" w:rsidP="006211B2">
      <w:pPr>
        <w:pStyle w:val="Sinespaciado"/>
        <w:spacing w:line="360" w:lineRule="auto"/>
        <w:jc w:val="both"/>
        <w:rPr>
          <w:rStyle w:val="SinespaciadoCar"/>
          <w:rFonts w:ascii="Times New Roman" w:hAnsi="Times New Roman"/>
          <w:sz w:val="24"/>
          <w:szCs w:val="24"/>
        </w:rPr>
      </w:pPr>
      <w:r w:rsidRPr="00802F0B">
        <w:rPr>
          <w:rFonts w:ascii="Times New Roman" w:hAnsi="Times New Roman"/>
          <w:sz w:val="24"/>
          <w:szCs w:val="24"/>
        </w:rPr>
        <w:t xml:space="preserve">El presente concurso se regirá por las disposiciones del </w:t>
      </w:r>
      <w:r w:rsidRPr="00802F0B">
        <w:rPr>
          <w:rStyle w:val="SinespaciadoCar"/>
          <w:rFonts w:ascii="Times New Roman" w:hAnsi="Times New Roman"/>
          <w:sz w:val="24"/>
          <w:szCs w:val="24"/>
        </w:rPr>
        <w:t>REGLAMENTO DE CONCURSO PARA CARGOS ACADÉMICOS Y DE DOCENCIA,</w:t>
      </w:r>
      <w:r w:rsidRPr="00802F0B">
        <w:rPr>
          <w:rFonts w:ascii="Times New Roman" w:hAnsi="Times New Roman"/>
          <w:b/>
          <w:sz w:val="24"/>
          <w:szCs w:val="24"/>
        </w:rPr>
        <w:t xml:space="preserve"> </w:t>
      </w:r>
      <w:r w:rsidRPr="00802F0B">
        <w:rPr>
          <w:rFonts w:ascii="Times New Roman" w:hAnsi="Times New Roman"/>
          <w:sz w:val="24"/>
          <w:szCs w:val="24"/>
        </w:rPr>
        <w:t>aprobado</w:t>
      </w:r>
      <w:r w:rsidRPr="00802F0B">
        <w:rPr>
          <w:rStyle w:val="SinespaciadoCar"/>
          <w:rFonts w:ascii="Times New Roman" w:hAnsi="Times New Roman"/>
          <w:sz w:val="24"/>
          <w:szCs w:val="24"/>
        </w:rPr>
        <w:t xml:space="preserve"> por</w:t>
      </w:r>
      <w:r w:rsidRPr="00802F0B">
        <w:rPr>
          <w:rFonts w:ascii="Times New Roman" w:hAnsi="Times New Roman"/>
          <w:b/>
          <w:sz w:val="24"/>
          <w:szCs w:val="24"/>
        </w:rPr>
        <w:t xml:space="preserve"> </w:t>
      </w:r>
      <w:r w:rsidRPr="00802F0B">
        <w:rPr>
          <w:rStyle w:val="SinespaciadoCar"/>
          <w:rFonts w:ascii="Times New Roman" w:hAnsi="Times New Roman"/>
          <w:sz w:val="24"/>
          <w:szCs w:val="24"/>
        </w:rPr>
        <w:t xml:space="preserve">Resolución del Consejo Superior Nº </w:t>
      </w:r>
      <w:r>
        <w:rPr>
          <w:rStyle w:val="SinespaciadoCar"/>
          <w:rFonts w:ascii="Times New Roman" w:hAnsi="Times New Roman"/>
          <w:sz w:val="24"/>
          <w:szCs w:val="24"/>
        </w:rPr>
        <w:t>46/11 y 16/2013</w:t>
      </w:r>
      <w:r w:rsidRPr="00802F0B">
        <w:rPr>
          <w:rStyle w:val="SinespaciadoCar"/>
          <w:rFonts w:ascii="Times New Roman" w:hAnsi="Times New Roman"/>
          <w:sz w:val="24"/>
          <w:szCs w:val="24"/>
        </w:rPr>
        <w:t xml:space="preserve"> </w:t>
      </w:r>
      <w:r w:rsidR="00750A94">
        <w:rPr>
          <w:rStyle w:val="SinespaciadoCar"/>
          <w:rFonts w:ascii="Times New Roman" w:hAnsi="Times New Roman"/>
          <w:sz w:val="24"/>
          <w:szCs w:val="24"/>
        </w:rPr>
        <w:t xml:space="preserve">de la Universidad de Flores, </w:t>
      </w:r>
      <w:r w:rsidRPr="00802F0B">
        <w:rPr>
          <w:rStyle w:val="SinespaciadoCar"/>
          <w:rFonts w:ascii="Times New Roman" w:hAnsi="Times New Roman"/>
          <w:sz w:val="24"/>
          <w:szCs w:val="24"/>
        </w:rPr>
        <w:t>estas Bases y Condiciones</w:t>
      </w:r>
      <w:r w:rsidR="00750A94">
        <w:rPr>
          <w:rStyle w:val="SinespaciadoCar"/>
          <w:rFonts w:ascii="Times New Roman" w:hAnsi="Times New Roman"/>
          <w:sz w:val="24"/>
          <w:szCs w:val="24"/>
        </w:rPr>
        <w:t xml:space="preserve"> y </w:t>
      </w:r>
      <w:r w:rsidRPr="00802F0B">
        <w:rPr>
          <w:rStyle w:val="SinespaciadoCar"/>
          <w:rFonts w:ascii="Times New Roman" w:hAnsi="Times New Roman"/>
          <w:sz w:val="24"/>
          <w:szCs w:val="24"/>
        </w:rPr>
        <w:t>las normas estatutarias y reglamentarias de la Universidad.</w:t>
      </w: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11B2" w:rsidRPr="00802F0B" w:rsidRDefault="006211B2" w:rsidP="006211B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2F0B">
        <w:rPr>
          <w:rFonts w:ascii="Times New Roman" w:hAnsi="Times New Roman"/>
          <w:b/>
          <w:sz w:val="24"/>
          <w:szCs w:val="24"/>
        </w:rPr>
        <w:t xml:space="preserve">Publicación. </w:t>
      </w:r>
    </w:p>
    <w:p w:rsidR="006211B2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2F0B">
        <w:rPr>
          <w:rFonts w:ascii="Times New Roman" w:hAnsi="Times New Roman"/>
          <w:sz w:val="24"/>
          <w:szCs w:val="24"/>
        </w:rPr>
        <w:t>La presente convocatoria será publicada en el sitio web de la Universidad de Flores, carteleras de los edificios d</w:t>
      </w:r>
      <w:r w:rsidR="0063069F">
        <w:rPr>
          <w:rFonts w:ascii="Times New Roman" w:hAnsi="Times New Roman"/>
          <w:sz w:val="24"/>
          <w:szCs w:val="24"/>
        </w:rPr>
        <w:t>e la Universidad</w:t>
      </w:r>
      <w:r w:rsidR="004F6DD3">
        <w:rPr>
          <w:rFonts w:ascii="Times New Roman" w:hAnsi="Times New Roman"/>
          <w:sz w:val="24"/>
          <w:szCs w:val="24"/>
        </w:rPr>
        <w:t xml:space="preserve">, </w:t>
      </w:r>
      <w:r w:rsidR="0063069F">
        <w:rPr>
          <w:rFonts w:ascii="Times New Roman" w:hAnsi="Times New Roman"/>
          <w:sz w:val="24"/>
          <w:szCs w:val="24"/>
        </w:rPr>
        <w:t xml:space="preserve"> </w:t>
      </w:r>
      <w:r w:rsidRPr="00802F0B">
        <w:rPr>
          <w:rFonts w:ascii="Times New Roman" w:hAnsi="Times New Roman"/>
          <w:sz w:val="24"/>
          <w:szCs w:val="24"/>
        </w:rPr>
        <w:t xml:space="preserve">CRUP </w:t>
      </w:r>
      <w:r w:rsidR="004F6DD3">
        <w:rPr>
          <w:rFonts w:ascii="Times New Roman" w:hAnsi="Times New Roman"/>
          <w:sz w:val="24"/>
          <w:szCs w:val="24"/>
        </w:rPr>
        <w:t xml:space="preserve"> y diarios de mayor circulación en la zona</w:t>
      </w:r>
      <w:r w:rsidR="0063069F">
        <w:rPr>
          <w:rFonts w:ascii="Times New Roman" w:hAnsi="Times New Roman"/>
          <w:sz w:val="24"/>
          <w:szCs w:val="24"/>
        </w:rPr>
        <w:t>.</w:t>
      </w:r>
    </w:p>
    <w:p w:rsidR="005B0409" w:rsidRPr="00802F0B" w:rsidRDefault="005B0409" w:rsidP="006211B2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1B2" w:rsidRPr="00802F0B" w:rsidRDefault="006211B2" w:rsidP="006211B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2F0B">
        <w:rPr>
          <w:rFonts w:ascii="Times New Roman" w:hAnsi="Times New Roman"/>
          <w:b/>
          <w:sz w:val="24"/>
          <w:szCs w:val="24"/>
        </w:rPr>
        <w:t>Duración y fechas del concurso</w:t>
      </w: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2F0B">
        <w:rPr>
          <w:rFonts w:ascii="Times New Roman" w:hAnsi="Times New Roman"/>
          <w:sz w:val="24"/>
          <w:szCs w:val="24"/>
        </w:rPr>
        <w:t xml:space="preserve">a) La convocatoria tendrá fecha de apertura el día </w:t>
      </w:r>
      <w:r w:rsidR="005B0409">
        <w:rPr>
          <w:rFonts w:ascii="Times New Roman" w:hAnsi="Times New Roman"/>
          <w:sz w:val="24"/>
          <w:szCs w:val="24"/>
        </w:rPr>
        <w:t>30 de Junio de 2020</w:t>
      </w:r>
    </w:p>
    <w:p w:rsidR="00D00F3D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2F0B">
        <w:rPr>
          <w:rFonts w:ascii="Times New Roman" w:hAnsi="Times New Roman"/>
          <w:sz w:val="24"/>
          <w:szCs w:val="24"/>
        </w:rPr>
        <w:t xml:space="preserve">b) El período de inscripción </w:t>
      </w:r>
      <w:r w:rsidRPr="00802F0B">
        <w:rPr>
          <w:rFonts w:ascii="Times New Roman" w:hAnsi="Times New Roman"/>
          <w:i/>
          <w:sz w:val="24"/>
          <w:szCs w:val="24"/>
        </w:rPr>
        <w:t>online</w:t>
      </w:r>
      <w:r w:rsidRPr="00802F0B">
        <w:rPr>
          <w:rFonts w:ascii="Times New Roman" w:hAnsi="Times New Roman"/>
          <w:sz w:val="24"/>
          <w:szCs w:val="24"/>
        </w:rPr>
        <w:t xml:space="preserve"> (obligatorio)</w:t>
      </w:r>
      <w:r w:rsidRPr="00802F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</w:t>
      </w:r>
      <w:r w:rsidRPr="00802F0B">
        <w:rPr>
          <w:rFonts w:ascii="Times New Roman" w:hAnsi="Times New Roman"/>
          <w:sz w:val="24"/>
          <w:szCs w:val="24"/>
        </w:rPr>
        <w:t>e extenderá</w:t>
      </w:r>
      <w:r w:rsidRPr="00802F0B">
        <w:rPr>
          <w:rFonts w:ascii="Times New Roman" w:hAnsi="Times New Roman"/>
          <w:b/>
          <w:sz w:val="24"/>
          <w:szCs w:val="24"/>
        </w:rPr>
        <w:t xml:space="preserve"> </w:t>
      </w:r>
      <w:r w:rsidRPr="00802F0B">
        <w:rPr>
          <w:rFonts w:ascii="Times New Roman" w:hAnsi="Times New Roman"/>
          <w:sz w:val="24"/>
          <w:szCs w:val="24"/>
        </w:rPr>
        <w:t xml:space="preserve">desde el día de </w:t>
      </w:r>
      <w:r>
        <w:rPr>
          <w:rFonts w:ascii="Times New Roman" w:hAnsi="Times New Roman"/>
          <w:sz w:val="24"/>
          <w:szCs w:val="24"/>
        </w:rPr>
        <w:t xml:space="preserve">publicación de la presente convocatoria </w:t>
      </w:r>
      <w:r w:rsidRPr="00802F0B">
        <w:rPr>
          <w:rFonts w:ascii="Times New Roman" w:hAnsi="Times New Roman"/>
          <w:sz w:val="24"/>
          <w:szCs w:val="24"/>
        </w:rPr>
        <w:t xml:space="preserve">el día </w:t>
      </w:r>
      <w:r w:rsidR="005B0409">
        <w:rPr>
          <w:rFonts w:ascii="Times New Roman" w:hAnsi="Times New Roman"/>
          <w:sz w:val="24"/>
          <w:szCs w:val="24"/>
        </w:rPr>
        <w:t xml:space="preserve">30 de junio de 2020 </w:t>
      </w:r>
      <w:r w:rsidR="003B674E">
        <w:rPr>
          <w:rFonts w:ascii="Times New Roman" w:hAnsi="Times New Roman"/>
          <w:sz w:val="24"/>
          <w:szCs w:val="24"/>
        </w:rPr>
        <w:t>hasta</w:t>
      </w:r>
      <w:r w:rsidR="00C753C5">
        <w:rPr>
          <w:rFonts w:ascii="Times New Roman" w:hAnsi="Times New Roman"/>
          <w:sz w:val="24"/>
          <w:szCs w:val="24"/>
        </w:rPr>
        <w:t xml:space="preserve"> el 23</w:t>
      </w:r>
      <w:bookmarkStart w:id="0" w:name="_GoBack"/>
      <w:bookmarkEnd w:id="0"/>
      <w:r w:rsidR="005B0409">
        <w:rPr>
          <w:rFonts w:ascii="Times New Roman" w:hAnsi="Times New Roman"/>
          <w:sz w:val="24"/>
          <w:szCs w:val="24"/>
        </w:rPr>
        <w:t xml:space="preserve"> de Julio de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F0B">
        <w:rPr>
          <w:rFonts w:ascii="Times New Roman" w:hAnsi="Times New Roman"/>
          <w:sz w:val="24"/>
          <w:szCs w:val="24"/>
        </w:rPr>
        <w:t xml:space="preserve">inclusive. </w:t>
      </w:r>
      <w:r>
        <w:rPr>
          <w:rFonts w:ascii="Times New Roman" w:hAnsi="Times New Roman"/>
          <w:sz w:val="24"/>
          <w:szCs w:val="24"/>
        </w:rPr>
        <w:t xml:space="preserve">El listado de postulantes </w:t>
      </w:r>
      <w:r w:rsidR="00D00F3D">
        <w:rPr>
          <w:rFonts w:ascii="Times New Roman" w:hAnsi="Times New Roman"/>
          <w:sz w:val="24"/>
          <w:szCs w:val="24"/>
        </w:rPr>
        <w:t xml:space="preserve">adecuadamente inscriptos, </w:t>
      </w:r>
      <w:r>
        <w:rPr>
          <w:rFonts w:ascii="Times New Roman" w:hAnsi="Times New Roman"/>
          <w:sz w:val="24"/>
          <w:szCs w:val="24"/>
        </w:rPr>
        <w:t xml:space="preserve">rechazados y </w:t>
      </w:r>
      <w:r w:rsidR="003B674E">
        <w:rPr>
          <w:rFonts w:ascii="Times New Roman" w:hAnsi="Times New Roman"/>
          <w:sz w:val="24"/>
          <w:szCs w:val="24"/>
        </w:rPr>
        <w:t>el orden</w:t>
      </w:r>
      <w:r>
        <w:rPr>
          <w:rFonts w:ascii="Times New Roman" w:hAnsi="Times New Roman"/>
          <w:sz w:val="24"/>
          <w:szCs w:val="24"/>
        </w:rPr>
        <w:t xml:space="preserve"> de mérito de antecedentes será comunicado a la casilla de correo constituida el día </w:t>
      </w:r>
      <w:r w:rsidR="005B0409">
        <w:rPr>
          <w:rFonts w:ascii="Times New Roman" w:hAnsi="Times New Roman"/>
          <w:sz w:val="24"/>
          <w:szCs w:val="24"/>
        </w:rPr>
        <w:t>03 de Agosto</w:t>
      </w:r>
      <w:r>
        <w:rPr>
          <w:rFonts w:ascii="Times New Roman" w:hAnsi="Times New Roman"/>
          <w:sz w:val="24"/>
          <w:szCs w:val="24"/>
        </w:rPr>
        <w:t xml:space="preserve">. </w:t>
      </w:r>
      <w:r w:rsidR="004F6DD3">
        <w:rPr>
          <w:rFonts w:ascii="Times New Roman" w:hAnsi="Times New Roman"/>
          <w:sz w:val="24"/>
          <w:szCs w:val="24"/>
        </w:rPr>
        <w:t xml:space="preserve">. El coloquio tendrá lugar en fecha a designar, entre el 24 al 27 de Agosto y su desarrollo </w:t>
      </w:r>
      <w:r w:rsidR="004F6DD3" w:rsidRPr="00C753C5">
        <w:rPr>
          <w:rFonts w:ascii="Times New Roman" w:hAnsi="Times New Roman"/>
          <w:sz w:val="24"/>
          <w:szCs w:val="24"/>
        </w:rPr>
        <w:t>será mediado por videoconferencia</w:t>
      </w:r>
    </w:p>
    <w:p w:rsidR="004F6DD3" w:rsidRDefault="004F6DD3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6DD3" w:rsidRDefault="004F6DD3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6DD3" w:rsidRDefault="004F6DD3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11B2" w:rsidRPr="00802F0B" w:rsidRDefault="006211B2" w:rsidP="006211B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  <w:r>
        <w:rPr>
          <w:rFonts w:ascii="Times New Roman" w:hAnsi="Times New Roman"/>
          <w:b/>
          <w:sz w:val="24"/>
          <w:szCs w:val="24"/>
          <w:lang w:eastAsia="es-ES"/>
        </w:rPr>
        <w:lastRenderedPageBreak/>
        <w:t xml:space="preserve">Inscripción y </w:t>
      </w:r>
      <w:r w:rsidRPr="00802F0B">
        <w:rPr>
          <w:rFonts w:ascii="Times New Roman" w:hAnsi="Times New Roman"/>
          <w:b/>
          <w:sz w:val="24"/>
          <w:szCs w:val="24"/>
          <w:lang w:eastAsia="es-ES"/>
        </w:rPr>
        <w:t xml:space="preserve">Notificaciones </w:t>
      </w: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2F0B">
        <w:rPr>
          <w:rFonts w:ascii="Times New Roman" w:hAnsi="Times New Roman"/>
          <w:sz w:val="24"/>
          <w:szCs w:val="24"/>
        </w:rPr>
        <w:t xml:space="preserve">La inscripción al concurso deberá realizarse exclusivamente a través del formulario habilitado. Debe ser remitido por correo electrónico a la dirección </w:t>
      </w:r>
      <w:hyperlink r:id="rId8" w:history="1">
        <w:r w:rsidR="005B0409" w:rsidRPr="00107856">
          <w:rPr>
            <w:rStyle w:val="Hipervnculo"/>
            <w:rFonts w:cstheme="minorBidi"/>
          </w:rPr>
          <w:t>maria.lopez@uflo.edu.ar</w:t>
        </w:r>
      </w:hyperlink>
      <w:r w:rsidR="005B0409">
        <w:t xml:space="preserve"> </w:t>
      </w:r>
      <w:r w:rsidRPr="00802F0B">
        <w:rPr>
          <w:rFonts w:ascii="Times New Roman" w:hAnsi="Times New Roman"/>
          <w:sz w:val="24"/>
          <w:szCs w:val="24"/>
        </w:rPr>
        <w:t>en formato PDF o Word protegido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2F0B">
        <w:rPr>
          <w:rFonts w:ascii="Times New Roman" w:hAnsi="Times New Roman"/>
          <w:sz w:val="24"/>
          <w:szCs w:val="24"/>
        </w:rPr>
        <w:t>junto con la documentación respaldatoria</w:t>
      </w:r>
      <w:r>
        <w:rPr>
          <w:rFonts w:ascii="Times New Roman" w:hAnsi="Times New Roman"/>
          <w:sz w:val="24"/>
          <w:szCs w:val="24"/>
        </w:rPr>
        <w:t xml:space="preserve">, según lo establecido en el art. 6 de la presente convocatoria. </w:t>
      </w:r>
    </w:p>
    <w:p w:rsidR="006211B2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802F0B">
        <w:rPr>
          <w:rFonts w:ascii="Times New Roman" w:hAnsi="Times New Roman"/>
          <w:sz w:val="24"/>
          <w:szCs w:val="24"/>
          <w:lang w:eastAsia="es-ES"/>
        </w:rPr>
        <w:t xml:space="preserve">Los postulantes deberán constituir, en el formulario de inscripción, una dirección de correo electrónico, desde la que deberá ser remitido el formulario de inscripción. Todas las notificaciones enviadas a esta dirección de correo electrónico constituida especialmente para el concurso se tendrán como válidas, sin posibilidad de cuestionar su recepción mientras dure la sustanciación del presente concurso. </w:t>
      </w: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11B2" w:rsidRDefault="006211B2" w:rsidP="006211B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74FE">
        <w:rPr>
          <w:rFonts w:ascii="Times New Roman" w:hAnsi="Times New Roman"/>
          <w:b/>
          <w:sz w:val="24"/>
          <w:szCs w:val="24"/>
        </w:rPr>
        <w:t>Documentación Respaldatoria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11B2" w:rsidRPr="007674FE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Los </w:t>
      </w:r>
      <w:r w:rsidRPr="007674FE">
        <w:rPr>
          <w:rFonts w:ascii="Times New Roman" w:hAnsi="Times New Roman"/>
          <w:sz w:val="24"/>
          <w:szCs w:val="24"/>
          <w:lang w:eastAsia="es-ES"/>
        </w:rPr>
        <w:t>postulante</w:t>
      </w:r>
      <w:r>
        <w:rPr>
          <w:rFonts w:ascii="Times New Roman" w:hAnsi="Times New Roman"/>
          <w:sz w:val="24"/>
          <w:szCs w:val="24"/>
          <w:lang w:eastAsia="es-ES"/>
        </w:rPr>
        <w:t>s</w:t>
      </w:r>
      <w:r w:rsidRPr="007674FE">
        <w:rPr>
          <w:rFonts w:ascii="Times New Roman" w:hAnsi="Times New Roman"/>
          <w:sz w:val="24"/>
          <w:szCs w:val="24"/>
          <w:lang w:eastAsia="es-ES"/>
        </w:rPr>
        <w:t xml:space="preserve"> deberá</w:t>
      </w:r>
      <w:r>
        <w:rPr>
          <w:rFonts w:ascii="Times New Roman" w:hAnsi="Times New Roman"/>
          <w:sz w:val="24"/>
          <w:szCs w:val="24"/>
          <w:lang w:eastAsia="es-ES"/>
        </w:rPr>
        <w:t>n</w:t>
      </w:r>
      <w:r w:rsidRPr="007674FE">
        <w:rPr>
          <w:rFonts w:ascii="Times New Roman" w:hAnsi="Times New Roman"/>
          <w:sz w:val="24"/>
          <w:szCs w:val="24"/>
          <w:lang w:eastAsia="es-ES"/>
        </w:rPr>
        <w:t xml:space="preserve"> enviar a la mencionada dirección de correo electrónico copia simple escaneada de sus títulos de posgrado y grado, constanci</w:t>
      </w:r>
      <w:r w:rsidR="005B0409">
        <w:rPr>
          <w:rFonts w:ascii="Times New Roman" w:hAnsi="Times New Roman"/>
          <w:sz w:val="24"/>
          <w:szCs w:val="24"/>
          <w:lang w:eastAsia="es-ES"/>
        </w:rPr>
        <w:t xml:space="preserve">a de designaciones académicas, </w:t>
      </w:r>
      <w:r w:rsidRPr="007674FE">
        <w:rPr>
          <w:rFonts w:ascii="Times New Roman" w:hAnsi="Times New Roman"/>
          <w:sz w:val="24"/>
          <w:szCs w:val="24"/>
          <w:lang w:eastAsia="es-ES"/>
        </w:rPr>
        <w:t>copia de las principales publicaciones consignadas</w:t>
      </w:r>
      <w:r w:rsidR="005B0409">
        <w:rPr>
          <w:rFonts w:ascii="Times New Roman" w:hAnsi="Times New Roman"/>
          <w:sz w:val="24"/>
          <w:szCs w:val="24"/>
          <w:lang w:eastAsia="es-ES"/>
        </w:rPr>
        <w:t xml:space="preserve"> y certificación de servicios (o normas legales de designación) en caso de acreditar antecedentes en cargos de gestión educativa preferentemente de educación universitaria</w:t>
      </w:r>
      <w:r w:rsidRPr="007674FE">
        <w:rPr>
          <w:rFonts w:ascii="Times New Roman" w:hAnsi="Times New Roman"/>
          <w:sz w:val="24"/>
          <w:szCs w:val="24"/>
          <w:lang w:eastAsia="es-ES"/>
        </w:rPr>
        <w:t>.</w:t>
      </w:r>
      <w:r w:rsidRPr="007674FE">
        <w:rPr>
          <w:rFonts w:ascii="Times New Roman" w:hAnsi="Times New Roman"/>
          <w:sz w:val="24"/>
          <w:szCs w:val="24"/>
        </w:rPr>
        <w:t xml:space="preserve"> </w:t>
      </w: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el formulario de inscripción deberá dejarse constancia </w:t>
      </w:r>
      <w:r w:rsidR="003B674E">
        <w:rPr>
          <w:rFonts w:ascii="Times New Roman" w:hAnsi="Times New Roman"/>
          <w:sz w:val="24"/>
          <w:szCs w:val="24"/>
        </w:rPr>
        <w:t>y detalle de la presentación de documentación impresa</w:t>
      </w:r>
      <w:r w:rsidR="005B0409">
        <w:rPr>
          <w:rFonts w:ascii="Times New Roman" w:hAnsi="Times New Roman"/>
          <w:sz w:val="24"/>
          <w:szCs w:val="24"/>
        </w:rPr>
        <w:t xml:space="preserve"> la que deberá aportarse en original y/o copia certificada de resultar primero</w:t>
      </w:r>
      <w:r w:rsidR="00130F89">
        <w:rPr>
          <w:rFonts w:ascii="Times New Roman" w:hAnsi="Times New Roman"/>
          <w:sz w:val="24"/>
          <w:szCs w:val="24"/>
        </w:rPr>
        <w:t xml:space="preserve"> y segundo </w:t>
      </w:r>
      <w:r w:rsidR="005B0409">
        <w:rPr>
          <w:rFonts w:ascii="Times New Roman" w:hAnsi="Times New Roman"/>
          <w:sz w:val="24"/>
          <w:szCs w:val="24"/>
        </w:rPr>
        <w:t>en orden mérito</w:t>
      </w:r>
      <w:r w:rsidR="00130F89">
        <w:rPr>
          <w:rFonts w:ascii="Times New Roman" w:hAnsi="Times New Roman"/>
          <w:sz w:val="24"/>
          <w:szCs w:val="24"/>
        </w:rPr>
        <w:t xml:space="preserve"> del examen</w:t>
      </w:r>
      <w:r w:rsidR="005B0409">
        <w:rPr>
          <w:rFonts w:ascii="Times New Roman" w:hAnsi="Times New Roman"/>
          <w:sz w:val="24"/>
          <w:szCs w:val="24"/>
        </w:rPr>
        <w:t>, en la Mesa de Entradas de la Sede, en cualquiera de sus edificios ubicados en la ciudad de Neuquén y/o en la ciudad de Cipolletti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211B2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2F0B">
        <w:rPr>
          <w:rFonts w:ascii="Times New Roman" w:hAnsi="Times New Roman"/>
          <w:sz w:val="24"/>
          <w:szCs w:val="24"/>
        </w:rPr>
        <w:t xml:space="preserve">Los antecedentes no declarados en el Formulario de Inscripción no serán evaluados, aun en aquellos casos en que se haya adjuntado una copia de la documentación que se refiera a ello. Tampoco se considerarán los antecedentes </w:t>
      </w:r>
      <w:r w:rsidR="0083264D" w:rsidRPr="00802F0B">
        <w:rPr>
          <w:rFonts w:ascii="Times New Roman" w:hAnsi="Times New Roman"/>
          <w:sz w:val="24"/>
          <w:szCs w:val="24"/>
        </w:rPr>
        <w:t>declarado</w:t>
      </w:r>
      <w:r w:rsidR="0083264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83264D">
        <w:rPr>
          <w:rFonts w:ascii="Times New Roman" w:hAnsi="Times New Roman"/>
          <w:sz w:val="24"/>
          <w:szCs w:val="24"/>
        </w:rPr>
        <w:t xml:space="preserve">que no estén debidamente </w:t>
      </w:r>
      <w:r>
        <w:rPr>
          <w:rFonts w:ascii="Times New Roman" w:hAnsi="Times New Roman"/>
          <w:sz w:val="24"/>
          <w:szCs w:val="24"/>
        </w:rPr>
        <w:t>respaldados por las copias</w:t>
      </w:r>
      <w:r w:rsidR="0083264D">
        <w:rPr>
          <w:rFonts w:ascii="Times New Roman" w:hAnsi="Times New Roman"/>
          <w:sz w:val="24"/>
          <w:szCs w:val="24"/>
        </w:rPr>
        <w:t xml:space="preserve"> de la documentación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B674E" w:rsidRDefault="003B674E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11B2" w:rsidRPr="00802F0B" w:rsidRDefault="006211B2" w:rsidP="006211B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2F0B">
        <w:rPr>
          <w:rFonts w:ascii="Times New Roman" w:hAnsi="Times New Roman"/>
          <w:b/>
          <w:sz w:val="24"/>
          <w:szCs w:val="24"/>
        </w:rPr>
        <w:t>Disponibilidad de la información</w:t>
      </w: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2F0B">
        <w:rPr>
          <w:rFonts w:ascii="Times New Roman" w:hAnsi="Times New Roman"/>
          <w:sz w:val="24"/>
          <w:szCs w:val="24"/>
        </w:rPr>
        <w:t xml:space="preserve">Las bases del presente Concurso, el formulario de inscripción, </w:t>
      </w:r>
      <w:r w:rsidR="00130F89">
        <w:rPr>
          <w:rFonts w:ascii="Times New Roman" w:hAnsi="Times New Roman"/>
          <w:sz w:val="24"/>
          <w:szCs w:val="24"/>
        </w:rPr>
        <w:t xml:space="preserve">los planes de estudios de la unidad académica, </w:t>
      </w:r>
      <w:r w:rsidRPr="00802F0B">
        <w:rPr>
          <w:rFonts w:ascii="Times New Roman" w:hAnsi="Times New Roman"/>
          <w:sz w:val="24"/>
          <w:szCs w:val="24"/>
        </w:rPr>
        <w:t>la composición del jurado y demás información relevante se encontrará disponible en el sitio web de la Universidad de Flores.</w:t>
      </w: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2F0B">
        <w:rPr>
          <w:rFonts w:ascii="Times New Roman" w:hAnsi="Times New Roman"/>
          <w:sz w:val="24"/>
          <w:szCs w:val="24"/>
        </w:rPr>
        <w:lastRenderedPageBreak/>
        <w:t xml:space="preserve">A los fines del presente concurso se habilita la dirección de correo electrónico, </w:t>
      </w:r>
      <w:r w:rsidR="00130F89">
        <w:rPr>
          <w:rFonts w:ascii="Times New Roman" w:hAnsi="Times New Roman"/>
          <w:sz w:val="24"/>
          <w:szCs w:val="24"/>
        </w:rPr>
        <w:t>marialopez@uflo.edu.ar,</w:t>
      </w:r>
      <w:hyperlink r:id="rId9" w:tgtFrame="_blank" w:history="1"/>
      <w:r w:rsidRPr="00802F0B">
        <w:rPr>
          <w:rFonts w:ascii="Times New Roman" w:hAnsi="Times New Roman"/>
          <w:sz w:val="24"/>
          <w:szCs w:val="24"/>
        </w:rPr>
        <w:t xml:space="preserve"> donde se podrán dirigir las consultas relacionadas con el procedimiento de este concurso.</w:t>
      </w: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6211B2" w:rsidRPr="00802F0B" w:rsidRDefault="006211B2" w:rsidP="006211B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  <w:r w:rsidRPr="00802F0B">
        <w:rPr>
          <w:rFonts w:ascii="Times New Roman" w:hAnsi="Times New Roman"/>
          <w:b/>
          <w:sz w:val="24"/>
          <w:szCs w:val="24"/>
        </w:rPr>
        <w:t>Secretario de Concurso</w:t>
      </w:r>
      <w:r w:rsidR="00130F89">
        <w:rPr>
          <w:rFonts w:ascii="Times New Roman" w:hAnsi="Times New Roman"/>
          <w:b/>
          <w:sz w:val="24"/>
          <w:szCs w:val="24"/>
        </w:rPr>
        <w:t>- Secretaria Académica Regional</w:t>
      </w:r>
      <w:r w:rsidRPr="00802F0B">
        <w:rPr>
          <w:rFonts w:ascii="Times New Roman" w:hAnsi="Times New Roman"/>
          <w:b/>
          <w:sz w:val="24"/>
          <w:szCs w:val="24"/>
        </w:rPr>
        <w:t xml:space="preserve"> </w:t>
      </w:r>
    </w:p>
    <w:p w:rsidR="006211B2" w:rsidRPr="00802F0B" w:rsidRDefault="006211B2" w:rsidP="006211B2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802F0B">
        <w:rPr>
          <w:rFonts w:ascii="Times New Roman" w:hAnsi="Times New Roman"/>
          <w:sz w:val="24"/>
          <w:szCs w:val="24"/>
          <w:lang w:eastAsia="es-ES"/>
        </w:rPr>
        <w:t>Organizar y coordinar la realización de los trámites administrativos del concurso.</w:t>
      </w:r>
    </w:p>
    <w:p w:rsidR="00CD26E3" w:rsidRDefault="006211B2" w:rsidP="006211B2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802F0B">
        <w:rPr>
          <w:rFonts w:ascii="Times New Roman" w:hAnsi="Times New Roman"/>
          <w:sz w:val="24"/>
          <w:szCs w:val="24"/>
          <w:lang w:eastAsia="es-ES"/>
        </w:rPr>
        <w:t>Recibir las solicitudes de inscripción de los postulantes</w:t>
      </w:r>
      <w:r w:rsidR="00130F89">
        <w:rPr>
          <w:rFonts w:ascii="Times New Roman" w:hAnsi="Times New Roman"/>
          <w:sz w:val="24"/>
          <w:szCs w:val="24"/>
          <w:lang w:eastAsia="es-ES"/>
        </w:rPr>
        <w:t xml:space="preserve"> y sistematizarlas para los integrantes del Tribunal.</w:t>
      </w:r>
    </w:p>
    <w:p w:rsidR="006211B2" w:rsidRPr="00802F0B" w:rsidRDefault="00CD26E3" w:rsidP="006211B2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 xml:space="preserve">Una vez vencido el plazo para la inscripción, emitir un listado de postulantes debidamente inscriptos </w:t>
      </w:r>
      <w:r w:rsidR="006211B2" w:rsidRPr="00802F0B">
        <w:rPr>
          <w:rFonts w:ascii="Times New Roman" w:hAnsi="Times New Roman"/>
          <w:sz w:val="24"/>
          <w:szCs w:val="24"/>
          <w:lang w:eastAsia="es-ES"/>
        </w:rPr>
        <w:t xml:space="preserve">y </w:t>
      </w:r>
      <w:r w:rsidR="0083264D" w:rsidRPr="00802F0B">
        <w:rPr>
          <w:rFonts w:ascii="Times New Roman" w:hAnsi="Times New Roman"/>
          <w:sz w:val="24"/>
          <w:szCs w:val="24"/>
          <w:lang w:eastAsia="es-ES"/>
        </w:rPr>
        <w:t>excluidos</w:t>
      </w:r>
      <w:r w:rsidR="0083264D">
        <w:rPr>
          <w:rFonts w:ascii="Times New Roman" w:hAnsi="Times New Roman"/>
          <w:sz w:val="24"/>
          <w:szCs w:val="24"/>
          <w:lang w:eastAsia="es-ES"/>
        </w:rPr>
        <w:t>.</w:t>
      </w:r>
      <w:r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="006211B2" w:rsidRPr="00802F0B">
        <w:rPr>
          <w:rFonts w:ascii="Times New Roman" w:hAnsi="Times New Roman"/>
          <w:sz w:val="24"/>
          <w:szCs w:val="24"/>
          <w:lang w:eastAsia="es-ES"/>
        </w:rPr>
        <w:t xml:space="preserve"> </w:t>
      </w:r>
    </w:p>
    <w:p w:rsidR="006211B2" w:rsidRPr="00802F0B" w:rsidRDefault="006211B2" w:rsidP="006211B2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802F0B">
        <w:rPr>
          <w:rFonts w:ascii="Times New Roman" w:hAnsi="Times New Roman"/>
          <w:sz w:val="24"/>
          <w:szCs w:val="24"/>
          <w:lang w:eastAsia="es-ES"/>
        </w:rPr>
        <w:t>Brindar una amplia colaboración al Jurado en todas las etapas de sustanciación del concurso.</w:t>
      </w:r>
    </w:p>
    <w:p w:rsidR="006211B2" w:rsidRPr="00802F0B" w:rsidRDefault="006211B2" w:rsidP="006211B2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802F0B">
        <w:rPr>
          <w:rFonts w:ascii="Times New Roman" w:hAnsi="Times New Roman"/>
          <w:sz w:val="24"/>
          <w:szCs w:val="24"/>
          <w:lang w:eastAsia="es-ES"/>
        </w:rPr>
        <w:t xml:space="preserve">Labrar las actas correspondientes. </w:t>
      </w:r>
    </w:p>
    <w:p w:rsidR="006211B2" w:rsidRPr="00802F0B" w:rsidRDefault="006211B2" w:rsidP="006211B2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802F0B">
        <w:rPr>
          <w:rFonts w:ascii="Times New Roman" w:hAnsi="Times New Roman"/>
          <w:sz w:val="24"/>
          <w:szCs w:val="24"/>
          <w:lang w:eastAsia="es-ES"/>
        </w:rPr>
        <w:t>Cursar las comunicaciones que deban efectuarse de acuerdo con lo establecido en el presente llamado.</w:t>
      </w: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6211B2" w:rsidRPr="00802F0B" w:rsidRDefault="006211B2" w:rsidP="006211B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  <w:r w:rsidRPr="00802F0B">
        <w:rPr>
          <w:rFonts w:ascii="Times New Roman" w:hAnsi="Times New Roman"/>
          <w:b/>
          <w:sz w:val="24"/>
          <w:szCs w:val="24"/>
          <w:lang w:eastAsia="es-ES"/>
        </w:rPr>
        <w:t xml:space="preserve">Presentación de documentación </w:t>
      </w:r>
      <w:r>
        <w:rPr>
          <w:rFonts w:ascii="Times New Roman" w:hAnsi="Times New Roman"/>
          <w:b/>
          <w:sz w:val="24"/>
          <w:szCs w:val="24"/>
          <w:lang w:eastAsia="es-ES"/>
        </w:rPr>
        <w:t>adicional</w:t>
      </w: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2F0B">
        <w:rPr>
          <w:rFonts w:ascii="Times New Roman" w:hAnsi="Times New Roman"/>
          <w:sz w:val="24"/>
          <w:szCs w:val="24"/>
        </w:rPr>
        <w:t xml:space="preserve">El Jurado del Concurso y las autoridades correspondientes de la Universidad de Flores se reservan el derecho de requerir información y documentación original y probatoria adicional a la indicada en las presentes bases y condiciones. La presentación del formulario no genera derechos para el </w:t>
      </w:r>
      <w:r w:rsidR="00CD26E3">
        <w:rPr>
          <w:rFonts w:ascii="Times New Roman" w:hAnsi="Times New Roman"/>
          <w:sz w:val="24"/>
          <w:szCs w:val="24"/>
        </w:rPr>
        <w:t>postulante</w:t>
      </w:r>
      <w:r w:rsidRPr="00802F0B">
        <w:rPr>
          <w:rFonts w:ascii="Times New Roman" w:hAnsi="Times New Roman"/>
          <w:sz w:val="24"/>
          <w:szCs w:val="24"/>
        </w:rPr>
        <w:t>, que declara conocer y aceptar la reglamentación aplicable al presente Concurso.</w:t>
      </w: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6211B2" w:rsidRPr="00802F0B" w:rsidRDefault="006211B2" w:rsidP="006211B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2F0B">
        <w:rPr>
          <w:rFonts w:ascii="Times New Roman" w:hAnsi="Times New Roman"/>
          <w:b/>
          <w:sz w:val="24"/>
          <w:szCs w:val="24"/>
        </w:rPr>
        <w:t xml:space="preserve">Declaración Jurada </w:t>
      </w: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2F0B">
        <w:rPr>
          <w:rFonts w:ascii="Times New Roman" w:hAnsi="Times New Roman"/>
          <w:sz w:val="24"/>
          <w:szCs w:val="24"/>
        </w:rPr>
        <w:t>La información consignada en el Formulario de Inscripción tiene carácter de DECLARACIÓN JURADA, a todos los efectos, según lo dispuesto por el Artículo 5 del RC. La inscripción al presente concurso implica el conocimiento y aceptación de las reglas y requisitos exigidos y toda la normativa aplicable al mismo y que la totalidad de la documentación que</w:t>
      </w:r>
      <w:r>
        <w:rPr>
          <w:rFonts w:ascii="Times New Roman" w:hAnsi="Times New Roman"/>
          <w:sz w:val="24"/>
          <w:szCs w:val="24"/>
        </w:rPr>
        <w:t xml:space="preserve"> se adjunte al formulario o se presente en forma digital o física en copia simple, se corresponde con sus originales </w:t>
      </w: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11B2" w:rsidRPr="004F6DD3" w:rsidRDefault="006211B2" w:rsidP="006211B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6DD3">
        <w:rPr>
          <w:rFonts w:ascii="Times New Roman" w:hAnsi="Times New Roman"/>
          <w:b/>
          <w:sz w:val="24"/>
          <w:szCs w:val="24"/>
        </w:rPr>
        <w:t>Requisitos</w:t>
      </w:r>
      <w:r w:rsidR="009416FC" w:rsidRPr="004F6DD3">
        <w:rPr>
          <w:rFonts w:ascii="Times New Roman" w:hAnsi="Times New Roman"/>
          <w:b/>
          <w:sz w:val="24"/>
          <w:szCs w:val="24"/>
        </w:rPr>
        <w:t xml:space="preserve"> – Características de los cargos a concursar</w:t>
      </w:r>
      <w:r w:rsidRPr="004F6DD3">
        <w:rPr>
          <w:rFonts w:ascii="Times New Roman" w:hAnsi="Times New Roman"/>
          <w:b/>
          <w:sz w:val="24"/>
          <w:szCs w:val="24"/>
        </w:rPr>
        <w:t xml:space="preserve"> </w:t>
      </w:r>
    </w:p>
    <w:p w:rsidR="004F6DD3" w:rsidRDefault="009416FC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6DD3">
        <w:rPr>
          <w:rFonts w:ascii="Times New Roman" w:hAnsi="Times New Roman"/>
          <w:sz w:val="24"/>
          <w:szCs w:val="24"/>
        </w:rPr>
        <w:t>Director de Carrera</w:t>
      </w:r>
      <w:r w:rsidR="00C22DDC" w:rsidRPr="004F6DD3">
        <w:rPr>
          <w:rFonts w:ascii="Times New Roman" w:hAnsi="Times New Roman"/>
          <w:sz w:val="24"/>
          <w:szCs w:val="24"/>
        </w:rPr>
        <w:t>: el</w:t>
      </w:r>
      <w:r w:rsidR="004F6DD3">
        <w:rPr>
          <w:rFonts w:ascii="Times New Roman" w:hAnsi="Times New Roman"/>
          <w:sz w:val="24"/>
          <w:szCs w:val="24"/>
        </w:rPr>
        <w:t>/la</w:t>
      </w:r>
      <w:r w:rsidR="00C22DDC" w:rsidRPr="004F6DD3">
        <w:rPr>
          <w:rFonts w:ascii="Times New Roman" w:hAnsi="Times New Roman"/>
          <w:sz w:val="24"/>
          <w:szCs w:val="24"/>
        </w:rPr>
        <w:t xml:space="preserve"> postulante deberá contar con el t</w:t>
      </w:r>
      <w:r w:rsidRPr="004F6DD3">
        <w:rPr>
          <w:rFonts w:ascii="Times New Roman" w:hAnsi="Times New Roman"/>
          <w:sz w:val="24"/>
          <w:szCs w:val="24"/>
        </w:rPr>
        <w:t>ítulo de Lic</w:t>
      </w:r>
      <w:r w:rsidR="00C22DDC" w:rsidRPr="004F6DD3">
        <w:rPr>
          <w:rFonts w:ascii="Times New Roman" w:hAnsi="Times New Roman"/>
          <w:sz w:val="24"/>
          <w:szCs w:val="24"/>
        </w:rPr>
        <w:t>enciado</w:t>
      </w:r>
      <w:r w:rsidRPr="004F6DD3">
        <w:rPr>
          <w:rFonts w:ascii="Times New Roman" w:hAnsi="Times New Roman"/>
          <w:sz w:val="24"/>
          <w:szCs w:val="24"/>
        </w:rPr>
        <w:t xml:space="preserve"> en Actividad Física y Deportes y/o Prof de Educación Física y Deportes</w:t>
      </w:r>
      <w:r w:rsidR="00C22DDC" w:rsidRPr="004F6DD3">
        <w:rPr>
          <w:rFonts w:ascii="Times New Roman" w:hAnsi="Times New Roman"/>
          <w:sz w:val="24"/>
          <w:szCs w:val="24"/>
        </w:rPr>
        <w:t xml:space="preserve"> o su equivalente. P</w:t>
      </w:r>
      <w:r w:rsidRPr="004F6DD3">
        <w:rPr>
          <w:rFonts w:ascii="Times New Roman" w:hAnsi="Times New Roman"/>
          <w:sz w:val="24"/>
          <w:szCs w:val="24"/>
        </w:rPr>
        <w:t>referentemente</w:t>
      </w:r>
      <w:r w:rsidR="00C22DDC" w:rsidRPr="004F6DD3">
        <w:rPr>
          <w:rFonts w:ascii="Times New Roman" w:hAnsi="Times New Roman"/>
          <w:sz w:val="24"/>
          <w:szCs w:val="24"/>
        </w:rPr>
        <w:t xml:space="preserve"> con formación </w:t>
      </w:r>
      <w:r w:rsidR="00C22DDC" w:rsidRPr="004F6DD3">
        <w:rPr>
          <w:rFonts w:ascii="Times New Roman" w:hAnsi="Times New Roman"/>
          <w:sz w:val="24"/>
          <w:szCs w:val="24"/>
        </w:rPr>
        <w:lastRenderedPageBreak/>
        <w:t xml:space="preserve">de posgrado, </w:t>
      </w:r>
      <w:r w:rsidRPr="004F6DD3">
        <w:rPr>
          <w:rFonts w:ascii="Times New Roman" w:hAnsi="Times New Roman"/>
          <w:sz w:val="24"/>
          <w:szCs w:val="24"/>
        </w:rPr>
        <w:t xml:space="preserve"> doctor</w:t>
      </w:r>
      <w:r w:rsidR="00877BC6" w:rsidRPr="004F6DD3">
        <w:rPr>
          <w:rFonts w:ascii="Times New Roman" w:hAnsi="Times New Roman"/>
          <w:sz w:val="24"/>
          <w:szCs w:val="24"/>
        </w:rPr>
        <w:t>ado, maestría o especialización</w:t>
      </w:r>
      <w:r w:rsidRPr="004F6DD3">
        <w:rPr>
          <w:rFonts w:ascii="Times New Roman" w:hAnsi="Times New Roman"/>
          <w:sz w:val="24"/>
          <w:szCs w:val="24"/>
        </w:rPr>
        <w:t xml:space="preserve"> en </w:t>
      </w:r>
      <w:r w:rsidR="00877BC6" w:rsidRPr="004F6DD3">
        <w:rPr>
          <w:rFonts w:ascii="Times New Roman" w:hAnsi="Times New Roman"/>
          <w:sz w:val="24"/>
          <w:szCs w:val="24"/>
        </w:rPr>
        <w:t>Educación  Física</w:t>
      </w:r>
      <w:r w:rsidR="004F6DD3">
        <w:rPr>
          <w:rFonts w:ascii="Times New Roman" w:hAnsi="Times New Roman"/>
          <w:sz w:val="24"/>
          <w:szCs w:val="24"/>
        </w:rPr>
        <w:t xml:space="preserve"> y Deportes y/o en</w:t>
      </w:r>
      <w:r w:rsidR="004F6DD3" w:rsidRPr="004F6DD3">
        <w:rPr>
          <w:rFonts w:ascii="Times New Roman" w:hAnsi="Times New Roman"/>
          <w:sz w:val="24"/>
          <w:szCs w:val="24"/>
        </w:rPr>
        <w:t xml:space="preserve"> áreas vinculadas a las ciencias de la educación</w:t>
      </w:r>
      <w:r w:rsidR="004F6DD3">
        <w:rPr>
          <w:rFonts w:ascii="Times New Roman" w:hAnsi="Times New Roman"/>
          <w:sz w:val="24"/>
          <w:szCs w:val="24"/>
        </w:rPr>
        <w:t>, dictados por</w:t>
      </w:r>
      <w:r w:rsidRPr="004F6DD3">
        <w:rPr>
          <w:rFonts w:ascii="Times New Roman" w:hAnsi="Times New Roman"/>
          <w:sz w:val="24"/>
          <w:szCs w:val="24"/>
        </w:rPr>
        <w:t xml:space="preserve"> universidad nacional o extranjera</w:t>
      </w:r>
      <w:r w:rsidR="004F6DD3">
        <w:rPr>
          <w:rFonts w:ascii="Times New Roman" w:hAnsi="Times New Roman"/>
          <w:sz w:val="24"/>
          <w:szCs w:val="24"/>
        </w:rPr>
        <w:t>. Asimismo se requiere con preferencia</w:t>
      </w:r>
      <w:r w:rsidRPr="004F6DD3">
        <w:rPr>
          <w:rFonts w:ascii="Times New Roman" w:hAnsi="Times New Roman"/>
          <w:sz w:val="24"/>
          <w:szCs w:val="24"/>
        </w:rPr>
        <w:t xml:space="preserve"> probada experiencia en gestión en institución universitaria. </w:t>
      </w:r>
    </w:p>
    <w:p w:rsidR="00C22DDC" w:rsidRPr="004F6DD3" w:rsidRDefault="00C22DDC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6DD3">
        <w:rPr>
          <w:rFonts w:ascii="Times New Roman" w:hAnsi="Times New Roman"/>
          <w:sz w:val="24"/>
          <w:szCs w:val="24"/>
        </w:rPr>
        <w:t>Se requiere capacidad de empatía con el alumnado, hábil en la relación interpersonal</w:t>
      </w:r>
      <w:r w:rsidR="00877BC6" w:rsidRPr="004F6DD3">
        <w:rPr>
          <w:rFonts w:ascii="Times New Roman" w:hAnsi="Times New Roman"/>
          <w:sz w:val="24"/>
          <w:szCs w:val="24"/>
        </w:rPr>
        <w:t xml:space="preserve">, destreza en la resolución de conflictos, proactividad para el cumplimiento del plan de estudio </w:t>
      </w:r>
      <w:r w:rsidRPr="004F6DD3">
        <w:rPr>
          <w:rFonts w:ascii="Times New Roman" w:hAnsi="Times New Roman"/>
          <w:sz w:val="24"/>
          <w:szCs w:val="24"/>
        </w:rPr>
        <w:t xml:space="preserve"> y alta predisposición para el trabajo en equipo. </w:t>
      </w:r>
    </w:p>
    <w:p w:rsidR="009416FC" w:rsidRPr="004F6DD3" w:rsidRDefault="009416FC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11B2" w:rsidRPr="004F6DD3" w:rsidRDefault="00C22DDC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6DD3">
        <w:rPr>
          <w:rFonts w:ascii="Times New Roman" w:hAnsi="Times New Roman"/>
          <w:sz w:val="24"/>
          <w:szCs w:val="24"/>
        </w:rPr>
        <w:t>Vice Decano: s</w:t>
      </w:r>
      <w:r w:rsidR="004F6DD3">
        <w:rPr>
          <w:rFonts w:ascii="Times New Roman" w:hAnsi="Times New Roman"/>
          <w:sz w:val="24"/>
          <w:szCs w:val="24"/>
        </w:rPr>
        <w:t>e requiere que el/la postulante</w:t>
      </w:r>
      <w:r w:rsidR="006211B2" w:rsidRPr="004F6DD3">
        <w:rPr>
          <w:rFonts w:ascii="Times New Roman" w:hAnsi="Times New Roman"/>
          <w:sz w:val="24"/>
          <w:szCs w:val="24"/>
        </w:rPr>
        <w:t xml:space="preserve"> cuenten con </w:t>
      </w:r>
      <w:r w:rsidRPr="004F6DD3">
        <w:rPr>
          <w:rFonts w:ascii="Times New Roman" w:hAnsi="Times New Roman"/>
          <w:sz w:val="24"/>
          <w:szCs w:val="24"/>
        </w:rPr>
        <w:t xml:space="preserve">el </w:t>
      </w:r>
      <w:r w:rsidR="006211B2" w:rsidRPr="004F6DD3">
        <w:rPr>
          <w:rFonts w:ascii="Times New Roman" w:hAnsi="Times New Roman"/>
          <w:sz w:val="24"/>
          <w:szCs w:val="24"/>
        </w:rPr>
        <w:t xml:space="preserve">título de </w:t>
      </w:r>
      <w:r w:rsidR="00130F89" w:rsidRPr="004F6DD3">
        <w:rPr>
          <w:rFonts w:ascii="Times New Roman" w:hAnsi="Times New Roman"/>
          <w:sz w:val="24"/>
          <w:szCs w:val="24"/>
        </w:rPr>
        <w:t>Lic</w:t>
      </w:r>
      <w:r w:rsidRPr="004F6DD3">
        <w:rPr>
          <w:rFonts w:ascii="Times New Roman" w:hAnsi="Times New Roman"/>
          <w:sz w:val="24"/>
          <w:szCs w:val="24"/>
        </w:rPr>
        <w:t>enciado</w:t>
      </w:r>
      <w:r w:rsidR="00130F89" w:rsidRPr="004F6DD3">
        <w:rPr>
          <w:rFonts w:ascii="Times New Roman" w:hAnsi="Times New Roman"/>
          <w:sz w:val="24"/>
          <w:szCs w:val="24"/>
        </w:rPr>
        <w:t xml:space="preserve"> </w:t>
      </w:r>
      <w:r w:rsidR="00877BC6" w:rsidRPr="004F6DD3">
        <w:rPr>
          <w:rFonts w:ascii="Times New Roman" w:hAnsi="Times New Roman"/>
          <w:sz w:val="24"/>
          <w:szCs w:val="24"/>
        </w:rPr>
        <w:t xml:space="preserve">Educación Física, </w:t>
      </w:r>
      <w:r w:rsidR="00130F89" w:rsidRPr="004F6DD3">
        <w:rPr>
          <w:rFonts w:ascii="Times New Roman" w:hAnsi="Times New Roman"/>
          <w:sz w:val="24"/>
          <w:szCs w:val="24"/>
        </w:rPr>
        <w:t xml:space="preserve">Actividad Física y Deportes </w:t>
      </w:r>
      <w:r w:rsidRPr="004F6DD3">
        <w:rPr>
          <w:rFonts w:ascii="Times New Roman" w:hAnsi="Times New Roman"/>
          <w:sz w:val="24"/>
          <w:szCs w:val="24"/>
        </w:rPr>
        <w:t xml:space="preserve">o </w:t>
      </w:r>
      <w:r w:rsidR="002E6561" w:rsidRPr="004F6DD3">
        <w:rPr>
          <w:rFonts w:ascii="Times New Roman" w:hAnsi="Times New Roman"/>
          <w:sz w:val="24"/>
          <w:szCs w:val="24"/>
        </w:rPr>
        <w:t xml:space="preserve">su </w:t>
      </w:r>
      <w:r w:rsidRPr="004F6DD3">
        <w:rPr>
          <w:rFonts w:ascii="Times New Roman" w:hAnsi="Times New Roman"/>
          <w:sz w:val="24"/>
          <w:szCs w:val="24"/>
        </w:rPr>
        <w:t xml:space="preserve">equivalente,  con formación de posgrado – maestría o doctorado excluyente - dentro del campo disciplinar en </w:t>
      </w:r>
      <w:r w:rsidR="006211B2" w:rsidRPr="004F6DD3">
        <w:rPr>
          <w:rFonts w:ascii="Times New Roman" w:hAnsi="Times New Roman"/>
          <w:sz w:val="24"/>
          <w:szCs w:val="24"/>
        </w:rPr>
        <w:t xml:space="preserve">universidad nacional o extranjera y </w:t>
      </w:r>
      <w:r w:rsidR="00130F89" w:rsidRPr="004F6DD3">
        <w:rPr>
          <w:rFonts w:ascii="Times New Roman" w:hAnsi="Times New Roman"/>
          <w:sz w:val="24"/>
          <w:szCs w:val="24"/>
        </w:rPr>
        <w:t>probada experiencia en gestión en institución universitaria.</w:t>
      </w:r>
      <w:r w:rsidR="006211B2" w:rsidRPr="004F6DD3">
        <w:rPr>
          <w:rFonts w:ascii="Times New Roman" w:hAnsi="Times New Roman"/>
          <w:sz w:val="24"/>
          <w:szCs w:val="24"/>
        </w:rPr>
        <w:t xml:space="preserve">  </w:t>
      </w:r>
      <w:r w:rsidR="002E6561" w:rsidRPr="004F6DD3">
        <w:rPr>
          <w:rFonts w:ascii="Times New Roman" w:hAnsi="Times New Roman"/>
          <w:sz w:val="24"/>
          <w:szCs w:val="24"/>
        </w:rPr>
        <w:t>Se requiere una altísima predisposición para el trabajo en equipo</w:t>
      </w:r>
      <w:r w:rsidR="00450A80" w:rsidRPr="004F6DD3">
        <w:rPr>
          <w:rFonts w:ascii="Times New Roman" w:hAnsi="Times New Roman"/>
          <w:sz w:val="24"/>
          <w:szCs w:val="24"/>
        </w:rPr>
        <w:t xml:space="preserve"> y a la gestión por objetivos</w:t>
      </w:r>
      <w:r w:rsidR="002E6561" w:rsidRPr="004F6DD3">
        <w:rPr>
          <w:rFonts w:ascii="Times New Roman" w:hAnsi="Times New Roman"/>
          <w:sz w:val="24"/>
          <w:szCs w:val="24"/>
        </w:rPr>
        <w:t>. Tener una visión moderna e innovadora del campo de  la Educación Física, la actividad física y el deporte</w:t>
      </w:r>
      <w:r w:rsidR="009B1413" w:rsidRPr="004F6DD3">
        <w:rPr>
          <w:rFonts w:ascii="Times New Roman" w:hAnsi="Times New Roman"/>
          <w:sz w:val="24"/>
          <w:szCs w:val="24"/>
        </w:rPr>
        <w:t xml:space="preserve"> con fuerte impronta académica</w:t>
      </w:r>
      <w:r w:rsidR="002E6561" w:rsidRPr="004F6DD3">
        <w:rPr>
          <w:rFonts w:ascii="Times New Roman" w:hAnsi="Times New Roman"/>
          <w:sz w:val="24"/>
          <w:szCs w:val="24"/>
        </w:rPr>
        <w:t xml:space="preserve">. </w:t>
      </w:r>
      <w:r w:rsidR="00450A80" w:rsidRPr="004F6DD3">
        <w:rPr>
          <w:rFonts w:ascii="Times New Roman" w:hAnsi="Times New Roman"/>
          <w:sz w:val="24"/>
          <w:szCs w:val="24"/>
        </w:rPr>
        <w:t>D</w:t>
      </w:r>
      <w:r w:rsidR="002E6561" w:rsidRPr="004F6DD3">
        <w:rPr>
          <w:rFonts w:ascii="Times New Roman" w:hAnsi="Times New Roman"/>
          <w:sz w:val="24"/>
          <w:szCs w:val="24"/>
        </w:rPr>
        <w:t xml:space="preserve">ebe tener una clara determinación en proponer relaciones inteligentes entre la Universidad y la comunidad. </w:t>
      </w:r>
      <w:r w:rsidR="00877BC6" w:rsidRPr="004F6DD3">
        <w:rPr>
          <w:rFonts w:ascii="Times New Roman" w:hAnsi="Times New Roman"/>
          <w:sz w:val="24"/>
          <w:szCs w:val="24"/>
        </w:rPr>
        <w:t xml:space="preserve">Preferentemente con dominio del idioma inglés. </w:t>
      </w: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1B2" w:rsidRDefault="006211B2" w:rsidP="006211B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2F0B">
        <w:rPr>
          <w:rFonts w:ascii="Times New Roman" w:hAnsi="Times New Roman"/>
          <w:b/>
          <w:sz w:val="24"/>
          <w:szCs w:val="24"/>
        </w:rPr>
        <w:t xml:space="preserve">Evaluación de Antecedentes. </w:t>
      </w:r>
    </w:p>
    <w:p w:rsidR="006211B2" w:rsidRPr="00802F0B" w:rsidRDefault="00D00F3D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</w:rPr>
        <w:t>El jurado se constituirá y procederá a evaluar los antecedentes. E</w:t>
      </w:r>
      <w:r w:rsidR="006211B2" w:rsidRPr="00802F0B">
        <w:rPr>
          <w:rFonts w:ascii="Times New Roman" w:hAnsi="Times New Roman"/>
          <w:sz w:val="24"/>
          <w:szCs w:val="24"/>
        </w:rPr>
        <w:t xml:space="preserve">n primer lugar, deberá </w:t>
      </w:r>
      <w:r w:rsidR="006211B2" w:rsidRPr="00802F0B">
        <w:rPr>
          <w:rFonts w:ascii="Times New Roman" w:hAnsi="Times New Roman"/>
          <w:sz w:val="24"/>
          <w:szCs w:val="24"/>
          <w:lang w:eastAsia="es-ES"/>
        </w:rPr>
        <w:t xml:space="preserve">indicar aquellos postulantes que no cumplan con los requisitos </w:t>
      </w:r>
      <w:r w:rsidR="006211B2">
        <w:rPr>
          <w:rFonts w:ascii="Times New Roman" w:hAnsi="Times New Roman"/>
          <w:sz w:val="24"/>
          <w:szCs w:val="24"/>
          <w:lang w:eastAsia="es-ES"/>
        </w:rPr>
        <w:t xml:space="preserve">formales de inscripción, con los </w:t>
      </w:r>
      <w:r w:rsidR="006211B2" w:rsidRPr="00802F0B">
        <w:rPr>
          <w:rFonts w:ascii="Times New Roman" w:hAnsi="Times New Roman"/>
          <w:sz w:val="24"/>
          <w:szCs w:val="24"/>
          <w:lang w:eastAsia="es-ES"/>
        </w:rPr>
        <w:t xml:space="preserve">títulos académicos y </w:t>
      </w:r>
      <w:r w:rsidR="006211B2">
        <w:rPr>
          <w:rFonts w:ascii="Times New Roman" w:hAnsi="Times New Roman"/>
          <w:sz w:val="24"/>
          <w:szCs w:val="24"/>
          <w:lang w:eastAsia="es-ES"/>
        </w:rPr>
        <w:t>demás requisitos p</w:t>
      </w:r>
      <w:r w:rsidR="006211B2" w:rsidRPr="00802F0B">
        <w:rPr>
          <w:rFonts w:ascii="Times New Roman" w:hAnsi="Times New Roman"/>
          <w:sz w:val="24"/>
          <w:szCs w:val="24"/>
          <w:lang w:eastAsia="es-ES"/>
        </w:rPr>
        <w:t>revistos en el artículo 11, quienes quedarán excluido</w:t>
      </w:r>
      <w:r w:rsidR="006211B2">
        <w:rPr>
          <w:rFonts w:ascii="Times New Roman" w:hAnsi="Times New Roman"/>
          <w:sz w:val="24"/>
          <w:szCs w:val="24"/>
          <w:lang w:eastAsia="es-ES"/>
        </w:rPr>
        <w:t xml:space="preserve">s del concurso. </w:t>
      </w:r>
    </w:p>
    <w:p w:rsidR="00096929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continuación, </w:t>
      </w:r>
      <w:r w:rsidRPr="00802F0B">
        <w:rPr>
          <w:rFonts w:ascii="Times New Roman" w:hAnsi="Times New Roman"/>
          <w:sz w:val="24"/>
          <w:szCs w:val="24"/>
        </w:rPr>
        <w:t>el jurado procederá a la evaluación de los antecedentes de acuerdo con l</w:t>
      </w:r>
      <w:r>
        <w:rPr>
          <w:rFonts w:ascii="Times New Roman" w:hAnsi="Times New Roman"/>
          <w:sz w:val="24"/>
          <w:szCs w:val="24"/>
        </w:rPr>
        <w:t>os puntajes establecidos en l</w:t>
      </w:r>
      <w:r w:rsidRPr="00802F0B">
        <w:rPr>
          <w:rFonts w:ascii="Times New Roman" w:hAnsi="Times New Roman"/>
          <w:sz w:val="24"/>
          <w:szCs w:val="24"/>
        </w:rPr>
        <w:t>as grillas de evaluación de antecedentes</w:t>
      </w:r>
      <w:r>
        <w:rPr>
          <w:rFonts w:ascii="Times New Roman" w:hAnsi="Times New Roman"/>
          <w:sz w:val="24"/>
          <w:szCs w:val="24"/>
        </w:rPr>
        <w:t xml:space="preserve">. </w:t>
      </w:r>
      <w:r w:rsidR="00D00F3D">
        <w:rPr>
          <w:rFonts w:ascii="Times New Roman" w:hAnsi="Times New Roman"/>
          <w:sz w:val="24"/>
          <w:szCs w:val="24"/>
        </w:rPr>
        <w:t xml:space="preserve">Una vez </w:t>
      </w:r>
      <w:r w:rsidR="00D371DE">
        <w:rPr>
          <w:rFonts w:ascii="Times New Roman" w:hAnsi="Times New Roman"/>
          <w:sz w:val="24"/>
          <w:szCs w:val="24"/>
        </w:rPr>
        <w:t>adjudicado</w:t>
      </w:r>
      <w:r w:rsidR="00D00F3D">
        <w:rPr>
          <w:rFonts w:ascii="Times New Roman" w:hAnsi="Times New Roman"/>
          <w:sz w:val="24"/>
          <w:szCs w:val="24"/>
        </w:rPr>
        <w:t xml:space="preserve"> el puntaje y confeccionado el orden de mérito preliminar </w:t>
      </w:r>
      <w:r>
        <w:rPr>
          <w:rFonts w:ascii="Times New Roman" w:hAnsi="Times New Roman"/>
          <w:sz w:val="24"/>
          <w:szCs w:val="24"/>
        </w:rPr>
        <w:t xml:space="preserve">procederá a convocar a coloquio a </w:t>
      </w:r>
      <w:r w:rsidR="00D371DE">
        <w:rPr>
          <w:rFonts w:ascii="Times New Roman" w:hAnsi="Times New Roman"/>
          <w:sz w:val="24"/>
          <w:szCs w:val="24"/>
        </w:rPr>
        <w:t>los postulantes con dicho orden de mérito preliminar.</w:t>
      </w:r>
      <w:r w:rsidR="00D00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Evaluará a los postulantes en la instancia de coloquio según los criterios indicados en la grilla de evaluación de coloquio. </w:t>
      </w:r>
    </w:p>
    <w:p w:rsidR="006211B2" w:rsidRPr="00802F0B" w:rsidRDefault="00096929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Cada</w:t>
      </w:r>
      <w:r w:rsidR="006211B2">
        <w:rPr>
          <w:rFonts w:ascii="Times New Roman" w:hAnsi="Times New Roman"/>
          <w:sz w:val="24"/>
          <w:szCs w:val="24"/>
        </w:rPr>
        <w:t xml:space="preserve"> grilla de evaluación se incluyen como </w:t>
      </w:r>
      <w:r w:rsidR="006211B2" w:rsidRPr="00802F0B">
        <w:rPr>
          <w:rFonts w:ascii="Times New Roman" w:hAnsi="Times New Roman"/>
          <w:sz w:val="24"/>
          <w:szCs w:val="24"/>
        </w:rPr>
        <w:t xml:space="preserve">Anexo </w:t>
      </w:r>
      <w:r w:rsidR="006211B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II y III</w:t>
      </w:r>
      <w:r w:rsidR="006211B2">
        <w:rPr>
          <w:rFonts w:ascii="Times New Roman" w:hAnsi="Times New Roman"/>
          <w:sz w:val="24"/>
          <w:szCs w:val="24"/>
        </w:rPr>
        <w:t xml:space="preserve"> </w:t>
      </w:r>
      <w:r w:rsidR="006211B2" w:rsidRPr="00802F0B">
        <w:rPr>
          <w:rFonts w:ascii="Times New Roman" w:hAnsi="Times New Roman"/>
          <w:sz w:val="24"/>
          <w:szCs w:val="24"/>
        </w:rPr>
        <w:t>de las presentes bases y condiciones.</w:t>
      </w: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2F0B">
        <w:rPr>
          <w:rFonts w:ascii="Times New Roman" w:hAnsi="Times New Roman"/>
          <w:sz w:val="24"/>
          <w:szCs w:val="24"/>
        </w:rPr>
        <w:t xml:space="preserve">Para </w:t>
      </w:r>
      <w:r>
        <w:rPr>
          <w:rFonts w:ascii="Times New Roman" w:hAnsi="Times New Roman"/>
          <w:sz w:val="24"/>
          <w:szCs w:val="24"/>
        </w:rPr>
        <w:t xml:space="preserve">el cargo de </w:t>
      </w:r>
      <w:r w:rsidR="00D371DE">
        <w:rPr>
          <w:rFonts w:ascii="Times New Roman" w:hAnsi="Times New Roman"/>
          <w:sz w:val="24"/>
          <w:szCs w:val="24"/>
        </w:rPr>
        <w:t>Vicedecano Regional</w:t>
      </w:r>
      <w:r w:rsidRPr="00802F0B">
        <w:rPr>
          <w:rFonts w:ascii="Times New Roman" w:hAnsi="Times New Roman"/>
          <w:sz w:val="24"/>
          <w:szCs w:val="24"/>
        </w:rPr>
        <w:t xml:space="preserve"> se requiere un mínimo de </w:t>
      </w:r>
      <w:r>
        <w:rPr>
          <w:rFonts w:ascii="Times New Roman" w:hAnsi="Times New Roman"/>
          <w:sz w:val="24"/>
          <w:szCs w:val="24"/>
        </w:rPr>
        <w:t>60</w:t>
      </w:r>
      <w:r w:rsidRPr="00802F0B">
        <w:rPr>
          <w:rFonts w:ascii="Times New Roman" w:hAnsi="Times New Roman"/>
          <w:sz w:val="24"/>
          <w:szCs w:val="24"/>
        </w:rPr>
        <w:t xml:space="preserve"> puntos en la evaluación d</w:t>
      </w:r>
      <w:r w:rsidR="00D371DE">
        <w:rPr>
          <w:rFonts w:ascii="Times New Roman" w:hAnsi="Times New Roman"/>
          <w:sz w:val="24"/>
          <w:szCs w:val="24"/>
        </w:rPr>
        <w:t>e antecedentes y un mínimo de 15</w:t>
      </w:r>
      <w:r w:rsidRPr="00802F0B">
        <w:rPr>
          <w:rFonts w:ascii="Times New Roman" w:hAnsi="Times New Roman"/>
          <w:sz w:val="24"/>
          <w:szCs w:val="24"/>
        </w:rPr>
        <w:t xml:space="preserve"> puntos sobre un total de 25 puntos en el coloquio.</w:t>
      </w:r>
      <w:r>
        <w:rPr>
          <w:rFonts w:ascii="Times New Roman" w:hAnsi="Times New Roman"/>
          <w:sz w:val="24"/>
          <w:szCs w:val="24"/>
        </w:rPr>
        <w:t xml:space="preserve"> Para cargo de </w:t>
      </w:r>
      <w:r w:rsidR="00D371DE">
        <w:rPr>
          <w:rFonts w:ascii="Times New Roman" w:hAnsi="Times New Roman"/>
          <w:sz w:val="24"/>
          <w:szCs w:val="24"/>
        </w:rPr>
        <w:t xml:space="preserve">Director de Carrera </w:t>
      </w:r>
      <w:r>
        <w:rPr>
          <w:rFonts w:ascii="Times New Roman" w:hAnsi="Times New Roman"/>
          <w:sz w:val="24"/>
          <w:szCs w:val="24"/>
        </w:rPr>
        <w:t xml:space="preserve">se requiere un total de </w:t>
      </w:r>
      <w:r w:rsidR="00D00F3D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puntos</w:t>
      </w:r>
      <w:r w:rsidR="00D00F3D">
        <w:rPr>
          <w:rFonts w:ascii="Times New Roman" w:hAnsi="Times New Roman"/>
          <w:sz w:val="24"/>
          <w:szCs w:val="24"/>
        </w:rPr>
        <w:t xml:space="preserve"> en la</w:t>
      </w:r>
      <w:r w:rsidR="00D371DE">
        <w:rPr>
          <w:rFonts w:ascii="Times New Roman" w:hAnsi="Times New Roman"/>
          <w:sz w:val="24"/>
          <w:szCs w:val="24"/>
        </w:rPr>
        <w:t xml:space="preserve"> evaluación de antecedentes y 15</w:t>
      </w:r>
      <w:r w:rsidR="00D00F3D">
        <w:rPr>
          <w:rFonts w:ascii="Times New Roman" w:hAnsi="Times New Roman"/>
          <w:sz w:val="24"/>
          <w:szCs w:val="24"/>
        </w:rPr>
        <w:t xml:space="preserve"> puntos en el coloquio</w:t>
      </w:r>
      <w:r>
        <w:rPr>
          <w:rFonts w:ascii="Times New Roman" w:hAnsi="Times New Roman"/>
          <w:sz w:val="24"/>
          <w:szCs w:val="24"/>
        </w:rPr>
        <w:t>.</w:t>
      </w:r>
    </w:p>
    <w:p w:rsidR="006211B2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  <w:r w:rsidRPr="00802F0B">
        <w:rPr>
          <w:rFonts w:ascii="Times New Roman" w:hAnsi="Times New Roman"/>
          <w:b/>
          <w:sz w:val="24"/>
          <w:szCs w:val="24"/>
          <w:lang w:eastAsia="es-ES"/>
        </w:rPr>
        <w:lastRenderedPageBreak/>
        <w:t>Artículo 14 Dictamen</w:t>
      </w: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  <w:r w:rsidRPr="00802F0B">
        <w:rPr>
          <w:rFonts w:ascii="Times New Roman" w:hAnsi="Times New Roman"/>
          <w:sz w:val="24"/>
          <w:szCs w:val="24"/>
        </w:rPr>
        <w:t>El jurado efectuará un dictamen recomendando al Consejo Superior al postulante de mayor puntaje para cada cargo objeto del presente concurso, siempre que el mismo cumpla con los requisitos y puntajes mínimos establecidos.</w:t>
      </w:r>
    </w:p>
    <w:p w:rsidR="006211B2" w:rsidRDefault="006211B2" w:rsidP="006211B2">
      <w:pPr>
        <w:pStyle w:val="Sinespaciado"/>
        <w:jc w:val="both"/>
        <w:rPr>
          <w:rFonts w:eastAsia="Times New Roman"/>
          <w:sz w:val="18"/>
          <w:szCs w:val="18"/>
          <w:lang w:eastAsia="es-ES"/>
        </w:rPr>
      </w:pP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2F0B">
        <w:rPr>
          <w:rFonts w:ascii="Times New Roman" w:hAnsi="Times New Roman"/>
          <w:b/>
          <w:sz w:val="24"/>
          <w:szCs w:val="24"/>
        </w:rPr>
        <w:t>Artículo 13</w:t>
      </w:r>
      <w:r w:rsidR="00CD26E3">
        <w:rPr>
          <w:rFonts w:ascii="Times New Roman" w:hAnsi="Times New Roman"/>
          <w:b/>
          <w:sz w:val="24"/>
          <w:szCs w:val="24"/>
        </w:rPr>
        <w:t xml:space="preserve"> </w:t>
      </w:r>
      <w:r w:rsidRPr="00802F0B">
        <w:rPr>
          <w:rFonts w:ascii="Times New Roman" w:hAnsi="Times New Roman"/>
          <w:b/>
          <w:sz w:val="24"/>
          <w:szCs w:val="24"/>
        </w:rPr>
        <w:t>Coloquio</w:t>
      </w:r>
    </w:p>
    <w:p w:rsidR="006211B2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802F0B">
        <w:rPr>
          <w:rFonts w:ascii="Times New Roman" w:hAnsi="Times New Roman"/>
          <w:sz w:val="24"/>
          <w:szCs w:val="24"/>
        </w:rPr>
        <w:t xml:space="preserve">El Coloquio </w:t>
      </w:r>
      <w:r w:rsidR="0063069F">
        <w:rPr>
          <w:rFonts w:ascii="Times New Roman" w:hAnsi="Times New Roman"/>
          <w:sz w:val="24"/>
          <w:szCs w:val="24"/>
        </w:rPr>
        <w:t xml:space="preserve">respecto del cargo del director de carrera </w:t>
      </w:r>
      <w:r w:rsidRPr="00802F0B">
        <w:rPr>
          <w:rFonts w:ascii="Times New Roman" w:hAnsi="Times New Roman"/>
          <w:sz w:val="24"/>
          <w:szCs w:val="24"/>
        </w:rPr>
        <w:t>versará sob</w:t>
      </w:r>
      <w:r w:rsidR="00284E4C">
        <w:rPr>
          <w:rFonts w:ascii="Times New Roman" w:hAnsi="Times New Roman"/>
          <w:sz w:val="24"/>
          <w:szCs w:val="24"/>
        </w:rPr>
        <w:t xml:space="preserve">re: 1) ¿Qué perfil de egresado visualiza? 2) ¿Cómo gestionaría su cargo y responsabilidades a su cargo pospandemia? Desafíos, oportunidades, debilidades y amenazas. </w:t>
      </w:r>
      <w:r w:rsidRPr="00802F0B">
        <w:rPr>
          <w:rFonts w:ascii="Times New Roman" w:hAnsi="Times New Roman"/>
          <w:sz w:val="24"/>
          <w:szCs w:val="24"/>
        </w:rPr>
        <w:t xml:space="preserve"> </w:t>
      </w:r>
      <w:r w:rsidR="00284E4C">
        <w:rPr>
          <w:rFonts w:ascii="Times New Roman" w:hAnsi="Times New Roman"/>
          <w:sz w:val="24"/>
          <w:szCs w:val="24"/>
        </w:rPr>
        <w:t>3) Propuesta de plan de gestión a corto y mediano plazo. 4) Diferenciales de las propuestas académicas de la facultad. 5) Rol de la educación mediada por las tecnologías en el dictado de las carreras de actividad física y deportes.</w:t>
      </w:r>
      <w:r w:rsidR="004F6DD3">
        <w:rPr>
          <w:rFonts w:ascii="Times New Roman" w:hAnsi="Times New Roman"/>
          <w:sz w:val="24"/>
          <w:szCs w:val="24"/>
        </w:rPr>
        <w:t xml:space="preserve"> </w:t>
      </w:r>
      <w:r w:rsidR="003C50A1" w:rsidRPr="004F6DD3">
        <w:rPr>
          <w:rFonts w:ascii="Times New Roman" w:hAnsi="Times New Roman"/>
          <w:sz w:val="24"/>
          <w:szCs w:val="24"/>
        </w:rPr>
        <w:t xml:space="preserve">¿Qué opinión le merece?¿Cómo cree que deben ser abordadas las orientaciones de nuestros alumnos? </w:t>
      </w:r>
    </w:p>
    <w:p w:rsidR="003C50A1" w:rsidRDefault="004F6DD3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2F0B">
        <w:rPr>
          <w:rFonts w:ascii="Times New Roman" w:hAnsi="Times New Roman"/>
          <w:sz w:val="24"/>
          <w:szCs w:val="24"/>
        </w:rPr>
        <w:t>El jurado podrá sustituir alguna de estas categorías por otras similares</w:t>
      </w:r>
      <w:r>
        <w:rPr>
          <w:rFonts w:ascii="Times New Roman" w:hAnsi="Times New Roman"/>
          <w:sz w:val="24"/>
          <w:szCs w:val="24"/>
        </w:rPr>
        <w:t>, y ampliar los temas</w:t>
      </w:r>
      <w:r w:rsidRPr="00802F0B">
        <w:rPr>
          <w:rFonts w:ascii="Times New Roman" w:hAnsi="Times New Roman"/>
          <w:sz w:val="24"/>
          <w:szCs w:val="24"/>
        </w:rPr>
        <w:t xml:space="preserve"> en caso de considerarlo necesario</w:t>
      </w:r>
      <w:r w:rsidRPr="004F6DD3">
        <w:rPr>
          <w:rFonts w:ascii="Times New Roman" w:hAnsi="Times New Roman"/>
          <w:sz w:val="24"/>
          <w:szCs w:val="24"/>
        </w:rPr>
        <w:t>.</w:t>
      </w:r>
    </w:p>
    <w:p w:rsidR="0088524E" w:rsidRDefault="0088524E" w:rsidP="006211B2">
      <w:pPr>
        <w:pStyle w:val="Sinespaciado"/>
        <w:spacing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3C50A1" w:rsidRPr="004F6DD3" w:rsidRDefault="004F6DD3" w:rsidP="006211B2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6DD3">
        <w:rPr>
          <w:rFonts w:ascii="Times New Roman" w:hAnsi="Times New Roman"/>
          <w:b/>
          <w:sz w:val="24"/>
          <w:szCs w:val="24"/>
          <w:u w:val="single"/>
        </w:rPr>
        <w:t xml:space="preserve">Previo a la fecha de examen oral, la secretaria académica solicitará a cada postulante un </w:t>
      </w:r>
      <w:r w:rsidR="003C50A1" w:rsidRPr="004F6DD3">
        <w:rPr>
          <w:rFonts w:ascii="Times New Roman" w:hAnsi="Times New Roman"/>
          <w:b/>
          <w:sz w:val="24"/>
          <w:szCs w:val="24"/>
          <w:u w:val="single"/>
        </w:rPr>
        <w:t>escrito de corte académico no mayor a tres páginas con referencias incluidas acerca de la opinión fundada que se tiene de la Educación Física actual, la actividad física y el deporte</w:t>
      </w:r>
      <w:r w:rsidR="0088524E">
        <w:rPr>
          <w:rFonts w:ascii="Times New Roman" w:hAnsi="Times New Roman"/>
          <w:b/>
          <w:sz w:val="24"/>
          <w:szCs w:val="24"/>
          <w:u w:val="single"/>
        </w:rPr>
        <w:t xml:space="preserve">. El cual será puesto a disposición del tribunal examinador. </w:t>
      </w:r>
    </w:p>
    <w:p w:rsidR="0063069F" w:rsidRDefault="0063069F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069F" w:rsidRPr="004F6DD3" w:rsidRDefault="0063069F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6DD3">
        <w:rPr>
          <w:rFonts w:ascii="Times New Roman" w:hAnsi="Times New Roman"/>
          <w:sz w:val="24"/>
          <w:szCs w:val="24"/>
        </w:rPr>
        <w:t xml:space="preserve">El Coloquio respecto del cargo del vicedecanato versará sobre: 1) </w:t>
      </w:r>
      <w:r w:rsidR="003C50A1" w:rsidRPr="004F6DD3">
        <w:rPr>
          <w:rFonts w:ascii="Times New Roman" w:hAnsi="Times New Roman"/>
          <w:sz w:val="24"/>
          <w:szCs w:val="24"/>
        </w:rPr>
        <w:t xml:space="preserve">Opinión acerca de la inserción de la Universidad con la comunidad </w:t>
      </w:r>
      <w:r w:rsidRPr="004F6DD3">
        <w:rPr>
          <w:rFonts w:ascii="Times New Roman" w:hAnsi="Times New Roman"/>
          <w:sz w:val="24"/>
          <w:szCs w:val="24"/>
        </w:rPr>
        <w:t>2)</w:t>
      </w:r>
      <w:r w:rsidR="003C50A1" w:rsidRPr="004F6DD3">
        <w:rPr>
          <w:rFonts w:ascii="Times New Roman" w:hAnsi="Times New Roman"/>
          <w:sz w:val="24"/>
          <w:szCs w:val="24"/>
        </w:rPr>
        <w:t xml:space="preserve"> Proyectos innovadores que aborden las orientaciones de los estudiantes </w:t>
      </w:r>
      <w:r w:rsidRPr="004F6DD3">
        <w:rPr>
          <w:rFonts w:ascii="Times New Roman" w:hAnsi="Times New Roman"/>
          <w:sz w:val="24"/>
          <w:szCs w:val="24"/>
        </w:rPr>
        <w:t>3)</w:t>
      </w:r>
      <w:r w:rsidR="003C50A1" w:rsidRPr="004F6DD3">
        <w:rPr>
          <w:rFonts w:ascii="Times New Roman" w:hAnsi="Times New Roman"/>
          <w:sz w:val="24"/>
          <w:szCs w:val="24"/>
        </w:rPr>
        <w:t xml:space="preserve"> Problemática de la Educación Física actual y su impacto en la formación docente </w:t>
      </w:r>
      <w:r w:rsidRPr="004F6DD3">
        <w:rPr>
          <w:rFonts w:ascii="Times New Roman" w:hAnsi="Times New Roman"/>
          <w:sz w:val="24"/>
          <w:szCs w:val="24"/>
        </w:rPr>
        <w:t xml:space="preserve">4) </w:t>
      </w:r>
      <w:r w:rsidR="003C50A1" w:rsidRPr="004F6DD3">
        <w:rPr>
          <w:rFonts w:ascii="Times New Roman" w:hAnsi="Times New Roman"/>
          <w:sz w:val="24"/>
          <w:szCs w:val="24"/>
        </w:rPr>
        <w:t xml:space="preserve">Criterios de trabajo en la conformación de equipos docentes </w:t>
      </w:r>
      <w:r w:rsidRPr="004F6DD3">
        <w:rPr>
          <w:rFonts w:ascii="Times New Roman" w:hAnsi="Times New Roman"/>
          <w:sz w:val="24"/>
          <w:szCs w:val="24"/>
        </w:rPr>
        <w:t>5)</w:t>
      </w:r>
      <w:r w:rsidR="003C50A1" w:rsidRPr="004F6DD3">
        <w:rPr>
          <w:rFonts w:ascii="Times New Roman" w:hAnsi="Times New Roman"/>
          <w:sz w:val="24"/>
          <w:szCs w:val="24"/>
        </w:rPr>
        <w:t xml:space="preserve"> Opinión fundada acerca de los procesos de formación continua. </w:t>
      </w:r>
    </w:p>
    <w:p w:rsidR="00CD26E3" w:rsidRDefault="00CD26E3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524E" w:rsidRPr="004F6DD3" w:rsidRDefault="004F6DD3" w:rsidP="0088524E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6DD3">
        <w:rPr>
          <w:rFonts w:ascii="Times New Roman" w:hAnsi="Times New Roman"/>
          <w:b/>
          <w:sz w:val="24"/>
          <w:szCs w:val="24"/>
          <w:u w:val="single"/>
        </w:rPr>
        <w:t xml:space="preserve">Previo a la fecha de examen oral, la secretaria académica solicitará a cada postulante un escrito de corte académico </w:t>
      </w:r>
      <w:r w:rsidR="003C50A1" w:rsidRPr="004F6DD3">
        <w:rPr>
          <w:rFonts w:ascii="Times New Roman" w:hAnsi="Times New Roman"/>
          <w:b/>
          <w:sz w:val="24"/>
          <w:szCs w:val="24"/>
          <w:u w:val="single"/>
        </w:rPr>
        <w:t xml:space="preserve">no mayor a cuatro páginas con  referencias incluidas acerca de la opinión fundada que se tiene de la Formación Universitaria en el campo de Educación Física actual, la actividad física y el deporte. Asimismo deberá hacer un análisis panorámico de las </w:t>
      </w:r>
      <w:r w:rsidR="003C50A1" w:rsidRPr="004F6DD3">
        <w:rPr>
          <w:rFonts w:ascii="Times New Roman" w:hAnsi="Times New Roman"/>
          <w:b/>
          <w:sz w:val="24"/>
          <w:szCs w:val="24"/>
          <w:u w:val="single"/>
        </w:rPr>
        <w:lastRenderedPageBreak/>
        <w:t>oportunidades de extensión que observa para la sede</w:t>
      </w:r>
      <w:r w:rsidRPr="004F6DD3">
        <w:rPr>
          <w:rFonts w:ascii="Times New Roman" w:hAnsi="Times New Roman"/>
          <w:b/>
          <w:sz w:val="24"/>
          <w:szCs w:val="24"/>
          <w:u w:val="single"/>
        </w:rPr>
        <w:t xml:space="preserve"> Comahue</w:t>
      </w:r>
      <w:r w:rsidR="003C50A1" w:rsidRPr="004F6DD3">
        <w:rPr>
          <w:rFonts w:ascii="Times New Roman" w:hAnsi="Times New Roman"/>
          <w:b/>
          <w:sz w:val="24"/>
          <w:szCs w:val="24"/>
          <w:u w:val="single"/>
        </w:rPr>
        <w:t>.</w:t>
      </w:r>
      <w:r w:rsidR="003C50A1" w:rsidRPr="004F6DD3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</w:t>
      </w:r>
      <w:r w:rsidR="0088524E">
        <w:rPr>
          <w:rFonts w:ascii="Times New Roman" w:hAnsi="Times New Roman"/>
          <w:b/>
          <w:sz w:val="24"/>
          <w:szCs w:val="24"/>
          <w:u w:val="single"/>
        </w:rPr>
        <w:t xml:space="preserve">El documento será puesto a disposición del tribunal examinador. </w:t>
      </w:r>
    </w:p>
    <w:p w:rsidR="003C50A1" w:rsidRPr="004F6DD3" w:rsidRDefault="003C50A1" w:rsidP="003C50A1">
      <w:pPr>
        <w:pStyle w:val="Sinespaciado"/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3C50A1" w:rsidRDefault="003C50A1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6E3" w:rsidRPr="00846527" w:rsidRDefault="00CD26E3" w:rsidP="006211B2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46527">
        <w:rPr>
          <w:rFonts w:ascii="Times New Roman" w:hAnsi="Times New Roman"/>
          <w:b/>
          <w:sz w:val="24"/>
          <w:szCs w:val="24"/>
        </w:rPr>
        <w:t xml:space="preserve">Artículo 14 Designaciones. </w:t>
      </w:r>
    </w:p>
    <w:p w:rsidR="00CD26E3" w:rsidRDefault="00CD26E3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designan miembros del Jurado a</w:t>
      </w:r>
      <w:r w:rsidR="0063069F">
        <w:rPr>
          <w:rFonts w:ascii="Times New Roman" w:hAnsi="Times New Roman"/>
          <w:sz w:val="24"/>
          <w:szCs w:val="24"/>
        </w:rPr>
        <w:t xml:space="preserve"> para ambos coloquios</w:t>
      </w:r>
    </w:p>
    <w:p w:rsidR="00CD26E3" w:rsidRDefault="00284E4C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Profesor</w:t>
      </w:r>
      <w:r w:rsidR="0063069F">
        <w:rPr>
          <w:rFonts w:ascii="Times New Roman" w:hAnsi="Times New Roman"/>
          <w:sz w:val="24"/>
          <w:szCs w:val="24"/>
        </w:rPr>
        <w:t xml:space="preserve"> Doctor </w:t>
      </w:r>
      <w:r w:rsidR="004F6DD3">
        <w:rPr>
          <w:rFonts w:ascii="Times New Roman" w:hAnsi="Times New Roman"/>
          <w:sz w:val="24"/>
          <w:szCs w:val="24"/>
        </w:rPr>
        <w:t>Gomez Leonardo</w:t>
      </w:r>
      <w:r>
        <w:rPr>
          <w:rFonts w:ascii="Times New Roman" w:hAnsi="Times New Roman"/>
          <w:sz w:val="24"/>
          <w:szCs w:val="24"/>
        </w:rPr>
        <w:t>,</w:t>
      </w:r>
      <w:r w:rsidR="00CD26E3">
        <w:rPr>
          <w:rFonts w:ascii="Times New Roman" w:hAnsi="Times New Roman"/>
          <w:sz w:val="24"/>
          <w:szCs w:val="24"/>
        </w:rPr>
        <w:t xml:space="preserve"> por la Universidad de Flores</w:t>
      </w:r>
    </w:p>
    <w:p w:rsidR="00CD26E3" w:rsidRDefault="00284E4C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3069F">
        <w:rPr>
          <w:rFonts w:ascii="Times New Roman" w:hAnsi="Times New Roman"/>
          <w:sz w:val="24"/>
          <w:szCs w:val="24"/>
        </w:rPr>
        <w:t>Profesor</w:t>
      </w:r>
      <w:r w:rsidR="004F6DD3">
        <w:rPr>
          <w:rFonts w:ascii="Times New Roman" w:hAnsi="Times New Roman"/>
          <w:sz w:val="24"/>
          <w:szCs w:val="24"/>
        </w:rPr>
        <w:t xml:space="preserve"> Lic. </w:t>
      </w:r>
      <w:r w:rsidR="0063069F">
        <w:rPr>
          <w:rFonts w:ascii="Times New Roman" w:hAnsi="Times New Roman"/>
          <w:sz w:val="24"/>
          <w:szCs w:val="24"/>
        </w:rPr>
        <w:t xml:space="preserve"> Marcelo Simioni, por la Universidad de Flores</w:t>
      </w:r>
    </w:p>
    <w:p w:rsidR="00CD26E3" w:rsidRDefault="004F6DD3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D26E3">
        <w:rPr>
          <w:rFonts w:ascii="Times New Roman" w:hAnsi="Times New Roman"/>
          <w:sz w:val="24"/>
          <w:szCs w:val="24"/>
        </w:rPr>
        <w:t>) Profesor</w:t>
      </w:r>
      <w:r>
        <w:rPr>
          <w:rFonts w:ascii="Times New Roman" w:hAnsi="Times New Roman"/>
          <w:sz w:val="24"/>
          <w:szCs w:val="24"/>
        </w:rPr>
        <w:t xml:space="preserve">a Cristina Storioni, jurado externo. Ministra de Educación de la Provincia del Neuquén. </w:t>
      </w:r>
    </w:p>
    <w:p w:rsidR="00CD26E3" w:rsidRDefault="00CD26E3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Se designa J</w:t>
      </w:r>
      <w:r w:rsidR="0088524E">
        <w:rPr>
          <w:rFonts w:ascii="Times New Roman" w:hAnsi="Times New Roman"/>
          <w:sz w:val="24"/>
          <w:szCs w:val="24"/>
        </w:rPr>
        <w:t>urado suplente a la Prof Mag Delia Nin</w:t>
      </w:r>
      <w:r>
        <w:rPr>
          <w:rFonts w:ascii="Times New Roman" w:hAnsi="Times New Roman"/>
          <w:sz w:val="24"/>
          <w:szCs w:val="24"/>
        </w:rPr>
        <w:t>, por la Universidad de Flores</w:t>
      </w:r>
      <w:r w:rsidR="003C160B">
        <w:rPr>
          <w:rFonts w:ascii="Times New Roman" w:hAnsi="Times New Roman"/>
          <w:sz w:val="24"/>
          <w:szCs w:val="24"/>
        </w:rPr>
        <w:t xml:space="preserve"> </w:t>
      </w:r>
    </w:p>
    <w:p w:rsidR="00CD26E3" w:rsidRDefault="00CD26E3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Se designa Secretario del Concurso</w:t>
      </w:r>
      <w:r w:rsidR="00284E4C">
        <w:rPr>
          <w:rFonts w:ascii="Times New Roman" w:hAnsi="Times New Roman"/>
          <w:sz w:val="24"/>
          <w:szCs w:val="24"/>
        </w:rPr>
        <w:t xml:space="preserve"> a la Abog María de Belén López</w:t>
      </w:r>
      <w:r w:rsidR="0088524E">
        <w:rPr>
          <w:rFonts w:ascii="Times New Roman" w:hAnsi="Times New Roman"/>
          <w:sz w:val="24"/>
          <w:szCs w:val="24"/>
        </w:rPr>
        <w:t>, Secretaria Académica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211B2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6211B2" w:rsidRDefault="006211B2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668C" w:rsidRDefault="0062668C" w:rsidP="006211B2">
      <w:pPr>
        <w:pStyle w:val="Sinespaciado"/>
        <w:jc w:val="both"/>
      </w:pPr>
    </w:p>
    <w:p w:rsidR="006211B2" w:rsidRDefault="006211B2" w:rsidP="006211B2">
      <w:pPr>
        <w:pStyle w:val="Sinespaciado"/>
        <w:jc w:val="both"/>
      </w:pPr>
    </w:p>
    <w:p w:rsidR="006211B2" w:rsidRDefault="006211B2" w:rsidP="006211B2">
      <w:pPr>
        <w:pStyle w:val="Sinespaciado"/>
        <w:jc w:val="both"/>
      </w:pPr>
    </w:p>
    <w:p w:rsidR="006211B2" w:rsidRDefault="006211B2" w:rsidP="006211B2">
      <w:pPr>
        <w:pStyle w:val="Sinespaciado"/>
        <w:jc w:val="both"/>
      </w:pPr>
    </w:p>
    <w:p w:rsidR="006211B2" w:rsidRDefault="006211B2" w:rsidP="006211B2">
      <w:pPr>
        <w:pStyle w:val="Sinespaciado"/>
        <w:jc w:val="both"/>
      </w:pPr>
    </w:p>
    <w:p w:rsidR="006211B2" w:rsidRDefault="006211B2" w:rsidP="006211B2">
      <w:pPr>
        <w:pStyle w:val="Sinespaciado"/>
        <w:jc w:val="both"/>
      </w:pP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11B2" w:rsidRPr="00802F0B" w:rsidRDefault="006211B2" w:rsidP="006211B2">
      <w:pPr>
        <w:spacing w:line="360" w:lineRule="auto"/>
        <w:jc w:val="center"/>
        <w:rPr>
          <w:rFonts w:ascii="Times New Roman" w:hAnsi="Times New Roman"/>
          <w:b/>
          <w:szCs w:val="24"/>
          <w:lang w:val="es-AR"/>
        </w:rPr>
      </w:pPr>
      <w:r w:rsidRPr="00802F0B">
        <w:rPr>
          <w:rFonts w:ascii="Times New Roman" w:hAnsi="Times New Roman"/>
          <w:b/>
          <w:szCs w:val="24"/>
          <w:lang w:val="es-AR"/>
        </w:rPr>
        <w:t xml:space="preserve">ANEXO I: GRILLA PARA LA EVALUACIÓN DE </w:t>
      </w:r>
      <w:r>
        <w:rPr>
          <w:rFonts w:ascii="Times New Roman" w:hAnsi="Times New Roman"/>
          <w:b/>
          <w:szCs w:val="24"/>
          <w:lang w:val="es-AR"/>
        </w:rPr>
        <w:t>ANTECEDENTES Y COLOQUIO</w:t>
      </w:r>
    </w:p>
    <w:p w:rsidR="006211B2" w:rsidRPr="00802F0B" w:rsidRDefault="006211B2" w:rsidP="006211B2">
      <w:pPr>
        <w:spacing w:line="360" w:lineRule="auto"/>
        <w:rPr>
          <w:rFonts w:ascii="Times New Roman" w:hAnsi="Times New Roman"/>
          <w:szCs w:val="24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4"/>
        <w:gridCol w:w="3083"/>
        <w:gridCol w:w="3083"/>
      </w:tblGrid>
      <w:tr w:rsidR="006211B2" w:rsidRPr="00802F0B" w:rsidTr="00521670">
        <w:tc>
          <w:tcPr>
            <w:tcW w:w="3184" w:type="dxa"/>
          </w:tcPr>
          <w:p w:rsidR="006211B2" w:rsidRPr="00802F0B" w:rsidRDefault="006211B2" w:rsidP="00521670">
            <w:pPr>
              <w:pStyle w:val="Sinespaciad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F0B">
              <w:rPr>
                <w:rFonts w:ascii="Times New Roman" w:hAnsi="Times New Roman"/>
                <w:b/>
                <w:sz w:val="24"/>
                <w:szCs w:val="24"/>
              </w:rPr>
              <w:t>ÁREA</w:t>
            </w:r>
          </w:p>
        </w:tc>
        <w:tc>
          <w:tcPr>
            <w:tcW w:w="3083" w:type="dxa"/>
          </w:tcPr>
          <w:p w:rsidR="006211B2" w:rsidRPr="00802F0B" w:rsidRDefault="006211B2" w:rsidP="00521670">
            <w:pPr>
              <w:pStyle w:val="Sinespaciad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6211B2" w:rsidRPr="00802F0B" w:rsidRDefault="006211B2" w:rsidP="00521670">
            <w:pPr>
              <w:pStyle w:val="Sinespaciad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F0B">
              <w:rPr>
                <w:rFonts w:ascii="Times New Roman" w:hAnsi="Times New Roman"/>
                <w:b/>
                <w:sz w:val="24"/>
                <w:szCs w:val="24"/>
              </w:rPr>
              <w:t>Puntaje máximo</w:t>
            </w:r>
          </w:p>
        </w:tc>
      </w:tr>
      <w:tr w:rsidR="006211B2" w:rsidRPr="00802F0B" w:rsidTr="00521670">
        <w:tc>
          <w:tcPr>
            <w:tcW w:w="3184" w:type="dxa"/>
            <w:vMerge w:val="restart"/>
          </w:tcPr>
          <w:p w:rsidR="009108A5" w:rsidRPr="009108A5" w:rsidRDefault="009108A5" w:rsidP="009108A5">
            <w:pPr>
              <w:pStyle w:val="Sinespaciad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FORMACIÒN DISCIPLINAR</w:t>
            </w:r>
          </w:p>
        </w:tc>
        <w:tc>
          <w:tcPr>
            <w:tcW w:w="3083" w:type="dxa"/>
          </w:tcPr>
          <w:p w:rsidR="006211B2" w:rsidRPr="00802F0B" w:rsidRDefault="006211B2" w:rsidP="00846527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0B">
              <w:rPr>
                <w:rFonts w:ascii="Times New Roman" w:hAnsi="Times New Roman"/>
                <w:sz w:val="24"/>
                <w:szCs w:val="24"/>
              </w:rPr>
              <w:t>Título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02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 posgrado </w:t>
            </w:r>
          </w:p>
        </w:tc>
        <w:tc>
          <w:tcPr>
            <w:tcW w:w="3083" w:type="dxa"/>
            <w:vMerge w:val="restart"/>
          </w:tcPr>
          <w:p w:rsidR="006211B2" w:rsidRPr="00802F0B" w:rsidRDefault="006211B2" w:rsidP="0052167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puntos.</w:t>
            </w:r>
            <w:r w:rsidRPr="00802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11B2" w:rsidRPr="00802F0B" w:rsidTr="00521670">
        <w:tc>
          <w:tcPr>
            <w:tcW w:w="3184" w:type="dxa"/>
            <w:vMerge/>
          </w:tcPr>
          <w:p w:rsidR="006211B2" w:rsidRPr="00802F0B" w:rsidRDefault="006211B2" w:rsidP="006211B2">
            <w:pPr>
              <w:pStyle w:val="Sinespaciad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211B2" w:rsidRPr="00802F0B" w:rsidRDefault="006211B2" w:rsidP="0052167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6211B2" w:rsidRPr="00802F0B" w:rsidRDefault="006211B2" w:rsidP="0052167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1B2" w:rsidRPr="00802F0B" w:rsidTr="00521670">
        <w:tc>
          <w:tcPr>
            <w:tcW w:w="3184" w:type="dxa"/>
          </w:tcPr>
          <w:p w:rsidR="006211B2" w:rsidRPr="00802F0B" w:rsidRDefault="006211B2" w:rsidP="006211B2">
            <w:pPr>
              <w:pStyle w:val="Sinespaciad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0B">
              <w:rPr>
                <w:rFonts w:ascii="Times New Roman" w:hAnsi="Times New Roman"/>
                <w:sz w:val="24"/>
                <w:szCs w:val="24"/>
              </w:rPr>
              <w:t>FORMACIÓN EN DOCENCIA UNIVERSITARIA</w:t>
            </w:r>
          </w:p>
        </w:tc>
        <w:tc>
          <w:tcPr>
            <w:tcW w:w="3083" w:type="dxa"/>
          </w:tcPr>
          <w:p w:rsidR="006211B2" w:rsidRPr="00802F0B" w:rsidRDefault="006211B2" w:rsidP="0052167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0B">
              <w:rPr>
                <w:rFonts w:ascii="Times New Roman" w:hAnsi="Times New Roman"/>
                <w:sz w:val="24"/>
                <w:szCs w:val="24"/>
              </w:rPr>
              <w:t>Formación docente</w:t>
            </w:r>
          </w:p>
          <w:p w:rsidR="006211B2" w:rsidRPr="00802F0B" w:rsidRDefault="006211B2" w:rsidP="0052167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0B">
              <w:rPr>
                <w:rFonts w:ascii="Times New Roman" w:hAnsi="Times New Roman"/>
                <w:sz w:val="24"/>
                <w:szCs w:val="24"/>
              </w:rPr>
              <w:t>Talleres</w:t>
            </w:r>
          </w:p>
        </w:tc>
        <w:tc>
          <w:tcPr>
            <w:tcW w:w="3083" w:type="dxa"/>
          </w:tcPr>
          <w:p w:rsidR="006211B2" w:rsidRPr="00802F0B" w:rsidRDefault="006211B2" w:rsidP="0052167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211B2" w:rsidRPr="00802F0B" w:rsidTr="00521670">
        <w:tc>
          <w:tcPr>
            <w:tcW w:w="3184" w:type="dxa"/>
          </w:tcPr>
          <w:p w:rsidR="006211B2" w:rsidRPr="00802F0B" w:rsidRDefault="006211B2" w:rsidP="006211B2">
            <w:pPr>
              <w:pStyle w:val="Sinespaciad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0B">
              <w:rPr>
                <w:rFonts w:ascii="Times New Roman" w:hAnsi="Times New Roman"/>
                <w:sz w:val="24"/>
                <w:szCs w:val="24"/>
              </w:rPr>
              <w:t>ANTECEDENTES EN DOCENCIA UNIVERSITARIA</w:t>
            </w:r>
          </w:p>
        </w:tc>
        <w:tc>
          <w:tcPr>
            <w:tcW w:w="3083" w:type="dxa"/>
          </w:tcPr>
          <w:p w:rsidR="006211B2" w:rsidRPr="00802F0B" w:rsidRDefault="006211B2" w:rsidP="0062668C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0B">
              <w:rPr>
                <w:rFonts w:ascii="Times New Roman" w:hAnsi="Times New Roman"/>
                <w:sz w:val="24"/>
                <w:szCs w:val="24"/>
              </w:rPr>
              <w:t xml:space="preserve">Cargos docentes </w:t>
            </w:r>
          </w:p>
        </w:tc>
        <w:tc>
          <w:tcPr>
            <w:tcW w:w="3083" w:type="dxa"/>
          </w:tcPr>
          <w:p w:rsidR="006211B2" w:rsidRPr="00802F0B" w:rsidRDefault="0062668C" w:rsidP="0052167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211B2" w:rsidRPr="00802F0B" w:rsidTr="00521670">
        <w:tc>
          <w:tcPr>
            <w:tcW w:w="3184" w:type="dxa"/>
          </w:tcPr>
          <w:p w:rsidR="006211B2" w:rsidRPr="00802F0B" w:rsidRDefault="006211B2" w:rsidP="0062668C">
            <w:pPr>
              <w:pStyle w:val="Sinespaciad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0B">
              <w:rPr>
                <w:rFonts w:ascii="Times New Roman" w:hAnsi="Times New Roman"/>
                <w:sz w:val="24"/>
                <w:szCs w:val="24"/>
              </w:rPr>
              <w:t xml:space="preserve">PUBLICACIONES CON REFERATO </w:t>
            </w:r>
            <w:r w:rsidR="0062668C">
              <w:rPr>
                <w:rFonts w:ascii="Times New Roman" w:hAnsi="Times New Roman"/>
                <w:sz w:val="24"/>
                <w:szCs w:val="24"/>
              </w:rPr>
              <w:t xml:space="preserve">ACTIVIDAD FÍSICA Y DEPORTES </w:t>
            </w:r>
          </w:p>
        </w:tc>
        <w:tc>
          <w:tcPr>
            <w:tcW w:w="3083" w:type="dxa"/>
          </w:tcPr>
          <w:p w:rsidR="006211B2" w:rsidRPr="00802F0B" w:rsidRDefault="006211B2" w:rsidP="0052167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0B">
              <w:rPr>
                <w:rFonts w:ascii="Times New Roman" w:hAnsi="Times New Roman"/>
                <w:sz w:val="24"/>
                <w:szCs w:val="24"/>
              </w:rPr>
              <w:t>Libros</w:t>
            </w:r>
            <w:r w:rsidRPr="00802F0B">
              <w:rPr>
                <w:rFonts w:ascii="Times New Roman" w:hAnsi="Times New Roman"/>
                <w:sz w:val="24"/>
                <w:szCs w:val="24"/>
              </w:rPr>
              <w:br/>
              <w:t>Capítulos de libros</w:t>
            </w:r>
          </w:p>
          <w:p w:rsidR="006211B2" w:rsidRPr="00802F0B" w:rsidRDefault="006211B2" w:rsidP="0052167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0B">
              <w:rPr>
                <w:rFonts w:ascii="Times New Roman" w:hAnsi="Times New Roman"/>
                <w:sz w:val="24"/>
                <w:szCs w:val="24"/>
              </w:rPr>
              <w:t>Artículos</w:t>
            </w:r>
          </w:p>
          <w:p w:rsidR="006211B2" w:rsidRPr="00802F0B" w:rsidRDefault="006211B2" w:rsidP="0052167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0B">
              <w:rPr>
                <w:rFonts w:ascii="Times New Roman" w:hAnsi="Times New Roman"/>
                <w:sz w:val="24"/>
                <w:szCs w:val="24"/>
              </w:rPr>
              <w:t>Conferencias</w:t>
            </w:r>
          </w:p>
          <w:p w:rsidR="006211B2" w:rsidRPr="00802F0B" w:rsidRDefault="006211B2" w:rsidP="0052167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1B2" w:rsidRPr="00802F0B" w:rsidRDefault="006211B2" w:rsidP="0052167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211B2" w:rsidRPr="00802F0B" w:rsidRDefault="006211B2" w:rsidP="0052167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211B2" w:rsidRPr="00802F0B" w:rsidTr="00521670">
        <w:tc>
          <w:tcPr>
            <w:tcW w:w="3184" w:type="dxa"/>
          </w:tcPr>
          <w:p w:rsidR="006211B2" w:rsidRDefault="006211B2" w:rsidP="006211B2">
            <w:pPr>
              <w:pStyle w:val="Sinespaciado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0B">
              <w:rPr>
                <w:rFonts w:ascii="Times New Roman" w:hAnsi="Times New Roman"/>
                <w:sz w:val="24"/>
                <w:szCs w:val="24"/>
              </w:rPr>
              <w:t xml:space="preserve">INVESTIGACIONES EN </w:t>
            </w:r>
            <w:r w:rsidR="0062668C">
              <w:rPr>
                <w:rFonts w:ascii="Times New Roman" w:hAnsi="Times New Roman"/>
                <w:sz w:val="24"/>
                <w:szCs w:val="24"/>
              </w:rPr>
              <w:t>ACTIVIDAD FÍSICA Y DEPORTES</w:t>
            </w:r>
          </w:p>
          <w:p w:rsidR="006211B2" w:rsidRPr="00802F0B" w:rsidRDefault="006211B2" w:rsidP="00521670">
            <w:pPr>
              <w:pStyle w:val="Sinespaciado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211B2" w:rsidRPr="00802F0B" w:rsidRDefault="006211B2" w:rsidP="0052167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0B">
              <w:rPr>
                <w:rFonts w:ascii="Times New Roman" w:hAnsi="Times New Roman"/>
                <w:sz w:val="24"/>
                <w:szCs w:val="24"/>
              </w:rPr>
              <w:t>Proyectos de investigación y subsidios obtenidos en calidad de director</w:t>
            </w:r>
          </w:p>
          <w:p w:rsidR="006211B2" w:rsidRPr="00802F0B" w:rsidRDefault="006211B2" w:rsidP="0052167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0B">
              <w:rPr>
                <w:rFonts w:ascii="Times New Roman" w:hAnsi="Times New Roman"/>
                <w:sz w:val="24"/>
                <w:szCs w:val="24"/>
              </w:rPr>
              <w:t>Dirección de investigadores y tesistas</w:t>
            </w:r>
          </w:p>
          <w:p w:rsidR="006211B2" w:rsidRPr="00802F0B" w:rsidRDefault="006211B2" w:rsidP="0052167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211B2" w:rsidRPr="00802F0B" w:rsidRDefault="006211B2" w:rsidP="0052167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0B">
              <w:rPr>
                <w:rFonts w:ascii="Times New Roman" w:hAnsi="Times New Roman"/>
                <w:sz w:val="24"/>
                <w:szCs w:val="24"/>
              </w:rPr>
              <w:t>1</w:t>
            </w:r>
            <w:r w:rsidR="006266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11B2" w:rsidRPr="00802F0B" w:rsidTr="00521670">
        <w:tc>
          <w:tcPr>
            <w:tcW w:w="3184" w:type="dxa"/>
          </w:tcPr>
          <w:p w:rsidR="006211B2" w:rsidRPr="00D3237A" w:rsidRDefault="0062668C" w:rsidP="006211B2">
            <w:pPr>
              <w:pStyle w:val="Sinespaciado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ACTIVIDADES ACADÉMICAS EN GESTIÓN </w:t>
            </w:r>
          </w:p>
        </w:tc>
        <w:tc>
          <w:tcPr>
            <w:tcW w:w="3083" w:type="dxa"/>
          </w:tcPr>
          <w:p w:rsidR="006211B2" w:rsidRDefault="0062668C" w:rsidP="0062668C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Cargos de gestión </w:t>
            </w:r>
          </w:p>
          <w:p w:rsidR="0062668C" w:rsidRDefault="0062668C" w:rsidP="0062668C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Gestión de Instituciones Universitarias </w:t>
            </w:r>
          </w:p>
          <w:p w:rsidR="0062668C" w:rsidRPr="00D3237A" w:rsidRDefault="0062668C" w:rsidP="0062668C">
            <w:pPr>
              <w:pStyle w:val="Sinespaciad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Miembro de Cuerpos Colegiados</w:t>
            </w:r>
          </w:p>
        </w:tc>
        <w:tc>
          <w:tcPr>
            <w:tcW w:w="3083" w:type="dxa"/>
          </w:tcPr>
          <w:p w:rsidR="006211B2" w:rsidRPr="00802F0B" w:rsidRDefault="0062668C" w:rsidP="0052167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211B2" w:rsidRPr="00802F0B" w:rsidTr="00521670">
        <w:tc>
          <w:tcPr>
            <w:tcW w:w="6267" w:type="dxa"/>
            <w:gridSpan w:val="2"/>
          </w:tcPr>
          <w:p w:rsidR="006211B2" w:rsidRPr="00802F0B" w:rsidRDefault="006211B2" w:rsidP="0052167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0B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083" w:type="dxa"/>
          </w:tcPr>
          <w:p w:rsidR="006211B2" w:rsidRPr="00802F0B" w:rsidRDefault="006211B2" w:rsidP="0052167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*Se adjudicará puntaje exclusivamente a los títulos de doctorado, maestría o especialización. </w:t>
      </w:r>
    </w:p>
    <w:p w:rsidR="006211B2" w:rsidRPr="00802F0B" w:rsidRDefault="006211B2" w:rsidP="006211B2">
      <w:pPr>
        <w:spacing w:line="360" w:lineRule="auto"/>
        <w:jc w:val="center"/>
        <w:rPr>
          <w:rFonts w:ascii="Times New Roman" w:hAnsi="Times New Roman"/>
          <w:b/>
          <w:szCs w:val="24"/>
          <w:lang w:val="es-AR"/>
        </w:rPr>
      </w:pPr>
      <w:r w:rsidRPr="00802F0B">
        <w:rPr>
          <w:rFonts w:ascii="Times New Roman" w:hAnsi="Times New Roman"/>
          <w:b/>
          <w:szCs w:val="24"/>
          <w:lang w:val="es-AR"/>
        </w:rPr>
        <w:t>ANEXO II: GUÍA PARA LA EVALUACIÓN DEL COLOQUIO</w:t>
      </w:r>
      <w:r w:rsidR="0063069F">
        <w:rPr>
          <w:rFonts w:ascii="Times New Roman" w:hAnsi="Times New Roman"/>
          <w:b/>
          <w:szCs w:val="24"/>
          <w:lang w:val="es-AR"/>
        </w:rPr>
        <w:t xml:space="preserve"> DIRECTOR</w:t>
      </w:r>
    </w:p>
    <w:p w:rsidR="006211B2" w:rsidRPr="00802F0B" w:rsidRDefault="006211B2" w:rsidP="006211B2">
      <w:pPr>
        <w:spacing w:line="360" w:lineRule="auto"/>
        <w:jc w:val="center"/>
        <w:rPr>
          <w:rFonts w:ascii="Times New Roman" w:hAnsi="Times New Roman"/>
          <w:szCs w:val="24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3261"/>
      </w:tblGrid>
      <w:tr w:rsidR="006211B2" w:rsidRPr="00802F0B" w:rsidTr="00521670">
        <w:tc>
          <w:tcPr>
            <w:tcW w:w="4644" w:type="dxa"/>
          </w:tcPr>
          <w:p w:rsidR="006211B2" w:rsidRPr="00802F0B" w:rsidRDefault="006211B2" w:rsidP="00521670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</w:p>
        </w:tc>
        <w:tc>
          <w:tcPr>
            <w:tcW w:w="3261" w:type="dxa"/>
          </w:tcPr>
          <w:p w:rsidR="006211B2" w:rsidRPr="00802F0B" w:rsidRDefault="006211B2" w:rsidP="00521670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  <w:r w:rsidRPr="00802F0B">
              <w:rPr>
                <w:rFonts w:ascii="Times New Roman" w:hAnsi="Times New Roman"/>
                <w:szCs w:val="24"/>
                <w:lang w:val="es-AR"/>
              </w:rPr>
              <w:t>Puntaje máximo</w:t>
            </w:r>
          </w:p>
        </w:tc>
      </w:tr>
      <w:tr w:rsidR="006211B2" w:rsidRPr="00802F0B" w:rsidTr="00521670">
        <w:tc>
          <w:tcPr>
            <w:tcW w:w="4644" w:type="dxa"/>
          </w:tcPr>
          <w:p w:rsidR="006211B2" w:rsidRPr="00802F0B" w:rsidRDefault="0062668C" w:rsidP="00521670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  <w:r>
              <w:rPr>
                <w:rFonts w:ascii="Times New Roman" w:hAnsi="Times New Roman"/>
                <w:szCs w:val="24"/>
              </w:rPr>
              <w:t>¿Qué perfil de egresado visualiza?</w:t>
            </w:r>
          </w:p>
        </w:tc>
        <w:tc>
          <w:tcPr>
            <w:tcW w:w="3261" w:type="dxa"/>
          </w:tcPr>
          <w:p w:rsidR="006211B2" w:rsidRPr="00802F0B" w:rsidRDefault="006211B2" w:rsidP="00521670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  <w:r w:rsidRPr="00802F0B">
              <w:rPr>
                <w:rFonts w:ascii="Times New Roman" w:hAnsi="Times New Roman"/>
                <w:szCs w:val="24"/>
                <w:lang w:val="es-AR"/>
              </w:rPr>
              <w:t>5</w:t>
            </w:r>
          </w:p>
        </w:tc>
      </w:tr>
      <w:tr w:rsidR="006211B2" w:rsidRPr="00802F0B" w:rsidTr="00521670">
        <w:tc>
          <w:tcPr>
            <w:tcW w:w="4644" w:type="dxa"/>
          </w:tcPr>
          <w:p w:rsidR="006211B2" w:rsidRPr="00802F0B" w:rsidRDefault="0062668C" w:rsidP="00521670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  <w:r>
              <w:rPr>
                <w:rFonts w:ascii="Times New Roman" w:hAnsi="Times New Roman"/>
                <w:szCs w:val="24"/>
              </w:rPr>
              <w:t>¿Cómo gestionaría su cargo y responsabilidades a su cargo pospandemia? Desafíos, oportunidades, debilidades y amenazas</w:t>
            </w:r>
          </w:p>
        </w:tc>
        <w:tc>
          <w:tcPr>
            <w:tcW w:w="3261" w:type="dxa"/>
          </w:tcPr>
          <w:p w:rsidR="006211B2" w:rsidRPr="00802F0B" w:rsidRDefault="006211B2" w:rsidP="00521670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  <w:r w:rsidRPr="00802F0B">
              <w:rPr>
                <w:rFonts w:ascii="Times New Roman" w:hAnsi="Times New Roman"/>
                <w:szCs w:val="24"/>
                <w:lang w:val="es-AR"/>
              </w:rPr>
              <w:t>5</w:t>
            </w:r>
          </w:p>
        </w:tc>
      </w:tr>
      <w:tr w:rsidR="006211B2" w:rsidRPr="00802F0B" w:rsidTr="00521670">
        <w:tc>
          <w:tcPr>
            <w:tcW w:w="4644" w:type="dxa"/>
          </w:tcPr>
          <w:p w:rsidR="006211B2" w:rsidRPr="00802F0B" w:rsidRDefault="0062668C" w:rsidP="007B5AC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Propuesta de plan de gestión a corto y mediano plazo.</w:t>
            </w:r>
          </w:p>
        </w:tc>
        <w:tc>
          <w:tcPr>
            <w:tcW w:w="3261" w:type="dxa"/>
          </w:tcPr>
          <w:p w:rsidR="006211B2" w:rsidRPr="00802F0B" w:rsidRDefault="006211B2" w:rsidP="00521670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  <w:r w:rsidRPr="00802F0B">
              <w:rPr>
                <w:rFonts w:ascii="Times New Roman" w:hAnsi="Times New Roman"/>
                <w:szCs w:val="24"/>
                <w:lang w:val="es-AR"/>
              </w:rPr>
              <w:t>5</w:t>
            </w:r>
          </w:p>
        </w:tc>
      </w:tr>
      <w:tr w:rsidR="006211B2" w:rsidRPr="00802F0B" w:rsidTr="00521670">
        <w:tc>
          <w:tcPr>
            <w:tcW w:w="4644" w:type="dxa"/>
          </w:tcPr>
          <w:p w:rsidR="006211B2" w:rsidRPr="00802F0B" w:rsidRDefault="0062668C" w:rsidP="00521670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Diferenciales de las propuestas académicas de la facultad</w:t>
            </w:r>
          </w:p>
        </w:tc>
        <w:tc>
          <w:tcPr>
            <w:tcW w:w="3261" w:type="dxa"/>
          </w:tcPr>
          <w:p w:rsidR="006211B2" w:rsidRPr="00802F0B" w:rsidRDefault="006211B2" w:rsidP="00521670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  <w:r w:rsidRPr="00802F0B">
              <w:rPr>
                <w:rFonts w:ascii="Times New Roman" w:hAnsi="Times New Roman"/>
                <w:szCs w:val="24"/>
                <w:lang w:val="es-AR"/>
              </w:rPr>
              <w:t>5</w:t>
            </w:r>
          </w:p>
        </w:tc>
      </w:tr>
      <w:tr w:rsidR="006211B2" w:rsidRPr="00802F0B" w:rsidTr="00521670">
        <w:tc>
          <w:tcPr>
            <w:tcW w:w="4644" w:type="dxa"/>
          </w:tcPr>
          <w:p w:rsidR="006211B2" w:rsidRPr="00802F0B" w:rsidRDefault="0088524E" w:rsidP="00521670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  <w:r>
              <w:rPr>
                <w:rFonts w:ascii="Times New Roman" w:hAnsi="Times New Roman"/>
                <w:szCs w:val="24"/>
              </w:rPr>
              <w:t xml:space="preserve">Rol de la educación mediada por las tecnologías en el dictado de las carreras de actividad física y deportes. </w:t>
            </w:r>
            <w:r w:rsidRPr="004F6DD3">
              <w:rPr>
                <w:rFonts w:ascii="Times New Roman" w:hAnsi="Times New Roman"/>
                <w:szCs w:val="24"/>
              </w:rPr>
              <w:t>¿Qué opinión le merece?¿Cómo cree que deben ser abordadas las orientaciones de nuestros alumnos?</w:t>
            </w:r>
          </w:p>
        </w:tc>
        <w:tc>
          <w:tcPr>
            <w:tcW w:w="3261" w:type="dxa"/>
          </w:tcPr>
          <w:p w:rsidR="006211B2" w:rsidRPr="00802F0B" w:rsidRDefault="006211B2" w:rsidP="00521670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  <w:r w:rsidRPr="00802F0B">
              <w:rPr>
                <w:rFonts w:ascii="Times New Roman" w:hAnsi="Times New Roman"/>
                <w:szCs w:val="24"/>
                <w:lang w:val="es-AR"/>
              </w:rPr>
              <w:t>5</w:t>
            </w:r>
          </w:p>
        </w:tc>
      </w:tr>
      <w:tr w:rsidR="006211B2" w:rsidRPr="00802F0B" w:rsidTr="00521670">
        <w:tc>
          <w:tcPr>
            <w:tcW w:w="7905" w:type="dxa"/>
            <w:gridSpan w:val="2"/>
          </w:tcPr>
          <w:p w:rsidR="006211B2" w:rsidRPr="00802F0B" w:rsidRDefault="006211B2" w:rsidP="00521670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  <w:r w:rsidRPr="00802F0B">
              <w:rPr>
                <w:rFonts w:ascii="Times New Roman" w:hAnsi="Times New Roman"/>
                <w:szCs w:val="24"/>
                <w:lang w:val="es-AR"/>
              </w:rPr>
              <w:t>Total: 25</w:t>
            </w:r>
          </w:p>
        </w:tc>
      </w:tr>
    </w:tbl>
    <w:p w:rsidR="006211B2" w:rsidRPr="00802F0B" w:rsidRDefault="006211B2" w:rsidP="006211B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2F0B">
        <w:rPr>
          <w:rFonts w:ascii="Times New Roman" w:hAnsi="Times New Roman"/>
          <w:sz w:val="24"/>
          <w:szCs w:val="24"/>
        </w:rPr>
        <w:t xml:space="preserve"> </w:t>
      </w:r>
    </w:p>
    <w:p w:rsidR="006211B2" w:rsidRDefault="006211B2" w:rsidP="006211B2">
      <w:pPr>
        <w:spacing w:line="360" w:lineRule="auto"/>
        <w:jc w:val="both"/>
        <w:rPr>
          <w:rFonts w:ascii="Times New Roman" w:hAnsi="Times New Roman"/>
          <w:szCs w:val="24"/>
          <w:lang w:val="es-AR"/>
        </w:rPr>
      </w:pPr>
    </w:p>
    <w:p w:rsidR="0088524E" w:rsidRDefault="0088524E" w:rsidP="006211B2">
      <w:pPr>
        <w:spacing w:line="360" w:lineRule="auto"/>
        <w:jc w:val="both"/>
        <w:rPr>
          <w:rFonts w:ascii="Times New Roman" w:hAnsi="Times New Roman"/>
          <w:szCs w:val="24"/>
          <w:lang w:val="es-AR"/>
        </w:rPr>
      </w:pPr>
    </w:p>
    <w:p w:rsidR="0088524E" w:rsidRPr="00802F0B" w:rsidRDefault="0088524E" w:rsidP="006211B2">
      <w:pPr>
        <w:spacing w:line="360" w:lineRule="auto"/>
        <w:jc w:val="both"/>
        <w:rPr>
          <w:rFonts w:ascii="Times New Roman" w:hAnsi="Times New Roman"/>
          <w:szCs w:val="24"/>
          <w:lang w:val="es-AR"/>
        </w:rPr>
      </w:pPr>
    </w:p>
    <w:p w:rsidR="00EB1FA3" w:rsidRPr="00EB1FA3" w:rsidRDefault="00EB1FA3" w:rsidP="006211B2">
      <w:pPr>
        <w:pStyle w:val="Sinespaciado"/>
        <w:jc w:val="both"/>
        <w:rPr>
          <w:lang w:val="es-ES"/>
        </w:rPr>
      </w:pPr>
    </w:p>
    <w:p w:rsidR="00096929" w:rsidRPr="00802F0B" w:rsidRDefault="00096929" w:rsidP="00096929">
      <w:pPr>
        <w:spacing w:line="360" w:lineRule="auto"/>
        <w:jc w:val="center"/>
        <w:rPr>
          <w:rFonts w:ascii="Times New Roman" w:hAnsi="Times New Roman"/>
          <w:b/>
          <w:szCs w:val="24"/>
          <w:lang w:val="es-AR"/>
        </w:rPr>
      </w:pPr>
      <w:r w:rsidRPr="00802F0B">
        <w:rPr>
          <w:rFonts w:ascii="Times New Roman" w:hAnsi="Times New Roman"/>
          <w:b/>
          <w:szCs w:val="24"/>
          <w:lang w:val="es-AR"/>
        </w:rPr>
        <w:t>ANEXO I</w:t>
      </w:r>
      <w:r>
        <w:rPr>
          <w:rFonts w:ascii="Times New Roman" w:hAnsi="Times New Roman"/>
          <w:b/>
          <w:szCs w:val="24"/>
          <w:lang w:val="es-AR"/>
        </w:rPr>
        <w:t>I</w:t>
      </w:r>
      <w:r w:rsidRPr="00802F0B">
        <w:rPr>
          <w:rFonts w:ascii="Times New Roman" w:hAnsi="Times New Roman"/>
          <w:b/>
          <w:szCs w:val="24"/>
          <w:lang w:val="es-AR"/>
        </w:rPr>
        <w:t>I: GUÍA PARA LA EVALUACIÓN DEL COLOQUIO</w:t>
      </w:r>
      <w:r>
        <w:rPr>
          <w:rFonts w:ascii="Times New Roman" w:hAnsi="Times New Roman"/>
          <w:b/>
          <w:szCs w:val="24"/>
          <w:lang w:val="es-AR"/>
        </w:rPr>
        <w:t xml:space="preserve"> VICEDECANO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3261"/>
      </w:tblGrid>
      <w:tr w:rsidR="0088524E" w:rsidRPr="00802F0B" w:rsidTr="00630288">
        <w:tc>
          <w:tcPr>
            <w:tcW w:w="4644" w:type="dxa"/>
          </w:tcPr>
          <w:p w:rsidR="0088524E" w:rsidRPr="00802F0B" w:rsidRDefault="0088524E" w:rsidP="0063028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</w:p>
        </w:tc>
        <w:tc>
          <w:tcPr>
            <w:tcW w:w="3261" w:type="dxa"/>
          </w:tcPr>
          <w:p w:rsidR="0088524E" w:rsidRPr="00802F0B" w:rsidRDefault="0088524E" w:rsidP="0063028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  <w:r w:rsidRPr="00802F0B">
              <w:rPr>
                <w:rFonts w:ascii="Times New Roman" w:hAnsi="Times New Roman"/>
                <w:szCs w:val="24"/>
                <w:lang w:val="es-AR"/>
              </w:rPr>
              <w:t>Puntaje máximo</w:t>
            </w:r>
          </w:p>
        </w:tc>
      </w:tr>
      <w:tr w:rsidR="0088524E" w:rsidRPr="00802F0B" w:rsidTr="00630288">
        <w:tc>
          <w:tcPr>
            <w:tcW w:w="4644" w:type="dxa"/>
          </w:tcPr>
          <w:p w:rsidR="0088524E" w:rsidRPr="00802F0B" w:rsidRDefault="0088524E" w:rsidP="0088524E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  <w:r w:rsidRPr="004F6DD3">
              <w:rPr>
                <w:rFonts w:ascii="Times New Roman" w:hAnsi="Times New Roman"/>
                <w:szCs w:val="24"/>
              </w:rPr>
              <w:t xml:space="preserve"> Opinión acerca de la inserción de la Universidad con la comunidad</w:t>
            </w:r>
          </w:p>
        </w:tc>
        <w:tc>
          <w:tcPr>
            <w:tcW w:w="3261" w:type="dxa"/>
          </w:tcPr>
          <w:p w:rsidR="0088524E" w:rsidRPr="00802F0B" w:rsidRDefault="0088524E" w:rsidP="0063028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  <w:r w:rsidRPr="00802F0B">
              <w:rPr>
                <w:rFonts w:ascii="Times New Roman" w:hAnsi="Times New Roman"/>
                <w:szCs w:val="24"/>
                <w:lang w:val="es-AR"/>
              </w:rPr>
              <w:t>5</w:t>
            </w:r>
          </w:p>
        </w:tc>
      </w:tr>
      <w:tr w:rsidR="0088524E" w:rsidRPr="00802F0B" w:rsidTr="00630288">
        <w:tc>
          <w:tcPr>
            <w:tcW w:w="4644" w:type="dxa"/>
          </w:tcPr>
          <w:p w:rsidR="0088524E" w:rsidRPr="00802F0B" w:rsidRDefault="0088524E" w:rsidP="0063028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  <w:r>
              <w:rPr>
                <w:rFonts w:ascii="Times New Roman" w:hAnsi="Times New Roman"/>
                <w:szCs w:val="24"/>
              </w:rPr>
              <w:t xml:space="preserve">Identificación de </w:t>
            </w:r>
            <w:r w:rsidRPr="004F6DD3">
              <w:rPr>
                <w:rFonts w:ascii="Times New Roman" w:hAnsi="Times New Roman"/>
                <w:szCs w:val="24"/>
              </w:rPr>
              <w:t>Proyectos innovadores que aborden las orientaciones de los estudiantes</w:t>
            </w:r>
          </w:p>
        </w:tc>
        <w:tc>
          <w:tcPr>
            <w:tcW w:w="3261" w:type="dxa"/>
          </w:tcPr>
          <w:p w:rsidR="0088524E" w:rsidRPr="00802F0B" w:rsidRDefault="0088524E" w:rsidP="0063028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  <w:r w:rsidRPr="00802F0B">
              <w:rPr>
                <w:rFonts w:ascii="Times New Roman" w:hAnsi="Times New Roman"/>
                <w:szCs w:val="24"/>
                <w:lang w:val="es-AR"/>
              </w:rPr>
              <w:t>5</w:t>
            </w:r>
          </w:p>
        </w:tc>
      </w:tr>
      <w:tr w:rsidR="0088524E" w:rsidRPr="00802F0B" w:rsidTr="00630288">
        <w:tc>
          <w:tcPr>
            <w:tcW w:w="4644" w:type="dxa"/>
          </w:tcPr>
          <w:p w:rsidR="0088524E" w:rsidRPr="00802F0B" w:rsidRDefault="0088524E" w:rsidP="00630288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DD3">
              <w:rPr>
                <w:rFonts w:ascii="Times New Roman" w:hAnsi="Times New Roman"/>
                <w:sz w:val="24"/>
                <w:szCs w:val="24"/>
              </w:rPr>
              <w:t>Problemática de la Educación Física actual y su impacto en la formación docente</w:t>
            </w:r>
          </w:p>
        </w:tc>
        <w:tc>
          <w:tcPr>
            <w:tcW w:w="3261" w:type="dxa"/>
          </w:tcPr>
          <w:p w:rsidR="0088524E" w:rsidRPr="00802F0B" w:rsidRDefault="0088524E" w:rsidP="0063028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  <w:r w:rsidRPr="00802F0B">
              <w:rPr>
                <w:rFonts w:ascii="Times New Roman" w:hAnsi="Times New Roman"/>
                <w:szCs w:val="24"/>
                <w:lang w:val="es-AR"/>
              </w:rPr>
              <w:t>5</w:t>
            </w:r>
          </w:p>
        </w:tc>
      </w:tr>
      <w:tr w:rsidR="0088524E" w:rsidRPr="00802F0B" w:rsidTr="00630288">
        <w:tc>
          <w:tcPr>
            <w:tcW w:w="4644" w:type="dxa"/>
          </w:tcPr>
          <w:p w:rsidR="0088524E" w:rsidRPr="00802F0B" w:rsidRDefault="0088524E" w:rsidP="00630288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DD3">
              <w:rPr>
                <w:rFonts w:ascii="Times New Roman" w:hAnsi="Times New Roman"/>
                <w:sz w:val="24"/>
                <w:szCs w:val="24"/>
              </w:rPr>
              <w:t>Criterios de trabajo en la conformación de equipos docentes</w:t>
            </w:r>
          </w:p>
        </w:tc>
        <w:tc>
          <w:tcPr>
            <w:tcW w:w="3261" w:type="dxa"/>
          </w:tcPr>
          <w:p w:rsidR="0088524E" w:rsidRPr="00802F0B" w:rsidRDefault="0088524E" w:rsidP="0063028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  <w:r w:rsidRPr="00802F0B">
              <w:rPr>
                <w:rFonts w:ascii="Times New Roman" w:hAnsi="Times New Roman"/>
                <w:szCs w:val="24"/>
                <w:lang w:val="es-AR"/>
              </w:rPr>
              <w:t>5</w:t>
            </w:r>
          </w:p>
        </w:tc>
      </w:tr>
      <w:tr w:rsidR="0088524E" w:rsidRPr="00802F0B" w:rsidTr="00630288">
        <w:tc>
          <w:tcPr>
            <w:tcW w:w="4644" w:type="dxa"/>
          </w:tcPr>
          <w:p w:rsidR="0088524E" w:rsidRPr="004F6DD3" w:rsidRDefault="0088524E" w:rsidP="0088524E">
            <w:pPr>
              <w:pStyle w:val="Sinespaciad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DD3">
              <w:rPr>
                <w:rFonts w:ascii="Times New Roman" w:hAnsi="Times New Roman"/>
                <w:sz w:val="24"/>
                <w:szCs w:val="24"/>
              </w:rPr>
              <w:t xml:space="preserve">Opinión fundada acerca de los procesos de formación continua. </w:t>
            </w:r>
          </w:p>
          <w:p w:rsidR="0088524E" w:rsidRPr="00802F0B" w:rsidRDefault="0088524E" w:rsidP="0063028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</w:p>
        </w:tc>
        <w:tc>
          <w:tcPr>
            <w:tcW w:w="3261" w:type="dxa"/>
          </w:tcPr>
          <w:p w:rsidR="0088524E" w:rsidRPr="00802F0B" w:rsidRDefault="0088524E" w:rsidP="0063028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  <w:r w:rsidRPr="00802F0B">
              <w:rPr>
                <w:rFonts w:ascii="Times New Roman" w:hAnsi="Times New Roman"/>
                <w:szCs w:val="24"/>
                <w:lang w:val="es-AR"/>
              </w:rPr>
              <w:t>5</w:t>
            </w:r>
          </w:p>
        </w:tc>
      </w:tr>
      <w:tr w:rsidR="0088524E" w:rsidRPr="00802F0B" w:rsidTr="00630288">
        <w:tc>
          <w:tcPr>
            <w:tcW w:w="7905" w:type="dxa"/>
            <w:gridSpan w:val="2"/>
          </w:tcPr>
          <w:p w:rsidR="0088524E" w:rsidRPr="00802F0B" w:rsidRDefault="0088524E" w:rsidP="0063028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es-AR"/>
              </w:rPr>
            </w:pPr>
            <w:r w:rsidRPr="00802F0B">
              <w:rPr>
                <w:rFonts w:ascii="Times New Roman" w:hAnsi="Times New Roman"/>
                <w:szCs w:val="24"/>
                <w:lang w:val="es-AR"/>
              </w:rPr>
              <w:t>Total: 25</w:t>
            </w:r>
          </w:p>
        </w:tc>
      </w:tr>
    </w:tbl>
    <w:p w:rsidR="00804F96" w:rsidRPr="00C61E39" w:rsidRDefault="00804F96">
      <w:pPr>
        <w:pStyle w:val="Sinespaciado"/>
        <w:jc w:val="both"/>
        <w:rPr>
          <w:lang w:val="es-ES"/>
        </w:rPr>
      </w:pPr>
    </w:p>
    <w:sectPr w:rsidR="00804F96" w:rsidRPr="00C61E39" w:rsidSect="001C3C9C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95" w:rsidRDefault="00477B95" w:rsidP="00540A50">
      <w:r>
        <w:separator/>
      </w:r>
    </w:p>
  </w:endnote>
  <w:endnote w:type="continuationSeparator" w:id="0">
    <w:p w:rsidR="00477B95" w:rsidRDefault="00477B95" w:rsidP="0054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95" w:rsidRDefault="00477B95" w:rsidP="00540A50">
      <w:r>
        <w:separator/>
      </w:r>
    </w:p>
  </w:footnote>
  <w:footnote w:type="continuationSeparator" w:id="0">
    <w:p w:rsidR="00477B95" w:rsidRDefault="00477B95" w:rsidP="00540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A933D75"/>
    <w:multiLevelType w:val="hybridMultilevel"/>
    <w:tmpl w:val="82D6C2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358EB"/>
    <w:multiLevelType w:val="hybridMultilevel"/>
    <w:tmpl w:val="E522ED2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10370"/>
    <w:multiLevelType w:val="hybridMultilevel"/>
    <w:tmpl w:val="460494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003FD"/>
    <w:multiLevelType w:val="multilevel"/>
    <w:tmpl w:val="0C0A0023"/>
    <w:lvl w:ilvl="0">
      <w:start w:val="1"/>
      <w:numFmt w:val="decimal"/>
      <w:lvlText w:val="Artículo %1."/>
      <w:lvlJc w:val="left"/>
      <w:rPr>
        <w:rFonts w:cs="Times New Roman"/>
      </w:rPr>
    </w:lvl>
    <w:lvl w:ilvl="1">
      <w:start w:val="1"/>
      <w:numFmt w:val="decimalZero"/>
      <w:isLgl/>
      <w:lvlText w:val="Secció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Artículo %1."/>
        <w:lvlJc w:val="left"/>
        <w:rPr>
          <w:rFonts w:cs="Times New Roman"/>
        </w:rPr>
      </w:lvl>
    </w:lvlOverride>
    <w:lvlOverride w:ilvl="1">
      <w:lvl w:ilvl="1">
        <w:start w:val="1"/>
        <w:numFmt w:val="decimalZero"/>
        <w:isLgl/>
        <w:lvlText w:val="Sección %1.%2"/>
        <w:lvlJc w:val="left"/>
        <w:rPr>
          <w:rFonts w:cs="Times New Roman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720" w:hanging="432"/>
        </w:pPr>
        <w:rPr>
          <w:rFonts w:cs="Times New Roman"/>
        </w:rPr>
      </w:lvl>
    </w:lvlOverride>
    <w:lvlOverride w:ilvl="3">
      <w:lvl w:ilvl="3">
        <w:start w:val="1"/>
        <w:numFmt w:val="lowerRoman"/>
        <w:lvlText w:val="(%4)"/>
        <w:lvlJc w:val="right"/>
        <w:pPr>
          <w:ind w:left="864" w:hanging="144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cs="Times New Roman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574" w:hanging="432"/>
        </w:pPr>
        <w:rPr>
          <w:rFonts w:cs="Times New Roman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cs="Times New Roman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50"/>
    <w:rsid w:val="00096929"/>
    <w:rsid w:val="00130F89"/>
    <w:rsid w:val="0017722D"/>
    <w:rsid w:val="001C3C9C"/>
    <w:rsid w:val="00201FFB"/>
    <w:rsid w:val="00231C8E"/>
    <w:rsid w:val="00284E4C"/>
    <w:rsid w:val="002E6561"/>
    <w:rsid w:val="003127BA"/>
    <w:rsid w:val="003B674E"/>
    <w:rsid w:val="003C160B"/>
    <w:rsid w:val="003C50A1"/>
    <w:rsid w:val="003F2CF1"/>
    <w:rsid w:val="00441F92"/>
    <w:rsid w:val="00450A80"/>
    <w:rsid w:val="00477B95"/>
    <w:rsid w:val="004F6DD3"/>
    <w:rsid w:val="00540A50"/>
    <w:rsid w:val="00584775"/>
    <w:rsid w:val="005B0409"/>
    <w:rsid w:val="005F6B18"/>
    <w:rsid w:val="00617CA7"/>
    <w:rsid w:val="006205F8"/>
    <w:rsid w:val="006211B2"/>
    <w:rsid w:val="0062668C"/>
    <w:rsid w:val="0063069F"/>
    <w:rsid w:val="00634C6E"/>
    <w:rsid w:val="006B72AA"/>
    <w:rsid w:val="006F1847"/>
    <w:rsid w:val="00750A94"/>
    <w:rsid w:val="007B5AC0"/>
    <w:rsid w:val="007D6911"/>
    <w:rsid w:val="00804F96"/>
    <w:rsid w:val="008071BD"/>
    <w:rsid w:val="0081588E"/>
    <w:rsid w:val="0083264D"/>
    <w:rsid w:val="00846527"/>
    <w:rsid w:val="00872C0B"/>
    <w:rsid w:val="00877BC6"/>
    <w:rsid w:val="0088524E"/>
    <w:rsid w:val="008C5F90"/>
    <w:rsid w:val="008F29DA"/>
    <w:rsid w:val="00902B07"/>
    <w:rsid w:val="009108A5"/>
    <w:rsid w:val="00914907"/>
    <w:rsid w:val="009416FC"/>
    <w:rsid w:val="009B1413"/>
    <w:rsid w:val="009D5BCB"/>
    <w:rsid w:val="00A42EF0"/>
    <w:rsid w:val="00A953CB"/>
    <w:rsid w:val="00B1652A"/>
    <w:rsid w:val="00B31E72"/>
    <w:rsid w:val="00C22DDC"/>
    <w:rsid w:val="00C61E39"/>
    <w:rsid w:val="00C753C5"/>
    <w:rsid w:val="00CD0DF1"/>
    <w:rsid w:val="00CD26E3"/>
    <w:rsid w:val="00D00F3D"/>
    <w:rsid w:val="00D36C27"/>
    <w:rsid w:val="00D371DE"/>
    <w:rsid w:val="00E53EF7"/>
    <w:rsid w:val="00E9382E"/>
    <w:rsid w:val="00EB1FA3"/>
    <w:rsid w:val="00EF62AC"/>
    <w:rsid w:val="00F11A07"/>
    <w:rsid w:val="00F24977"/>
    <w:rsid w:val="00F54ED2"/>
    <w:rsid w:val="00FA64EB"/>
    <w:rsid w:val="00F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3E8325-5EF8-42FC-A806-432CB39A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B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A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0A50"/>
  </w:style>
  <w:style w:type="paragraph" w:styleId="Piedepgina">
    <w:name w:val="footer"/>
    <w:basedOn w:val="Normal"/>
    <w:link w:val="PiedepginaCar"/>
    <w:uiPriority w:val="99"/>
    <w:unhideWhenUsed/>
    <w:rsid w:val="00540A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A50"/>
  </w:style>
  <w:style w:type="paragraph" w:styleId="Sinespaciado">
    <w:name w:val="No Spacing"/>
    <w:link w:val="SinespaciadoCar"/>
    <w:uiPriority w:val="1"/>
    <w:qFormat/>
    <w:rsid w:val="00C61E39"/>
    <w:pPr>
      <w:spacing w:after="0" w:line="240" w:lineRule="auto"/>
    </w:pPr>
  </w:style>
  <w:style w:type="character" w:styleId="Hipervnculo">
    <w:name w:val="Hyperlink"/>
    <w:basedOn w:val="Fuentedeprrafopredeter"/>
    <w:uiPriority w:val="99"/>
    <w:rsid w:val="006211B2"/>
    <w:rPr>
      <w:rFonts w:cs="Times New Roman"/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211B2"/>
  </w:style>
  <w:style w:type="table" w:styleId="Tablaconcuadrcula">
    <w:name w:val="Table Grid"/>
    <w:basedOn w:val="Tablanormal"/>
    <w:uiPriority w:val="59"/>
    <w:rsid w:val="00621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opez@uflo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cursosderecho@uflo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2628-8AE1-4A59-9FF5-3A020FB4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1998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CRISTIAN</cp:lastModifiedBy>
  <cp:revision>4</cp:revision>
  <cp:lastPrinted>2016-04-22T14:43:00Z</cp:lastPrinted>
  <dcterms:created xsi:type="dcterms:W3CDTF">2020-06-16T15:28:00Z</dcterms:created>
  <dcterms:modified xsi:type="dcterms:W3CDTF">2020-06-18T18:24:00Z</dcterms:modified>
</cp:coreProperties>
</file>